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D8" w:rsidRDefault="00A32E0A">
      <w:pPr>
        <w:jc w:val="center"/>
        <w:outlineLvl w:val="0"/>
        <w:rPr>
          <w:rFonts w:eastAsia="黑体"/>
          <w:b/>
          <w:spacing w:val="40"/>
          <w:sz w:val="32"/>
          <w:szCs w:val="32"/>
        </w:rPr>
      </w:pPr>
      <w:bookmarkStart w:id="0" w:name="_Toc341541994"/>
      <w:r>
        <w:rPr>
          <w:rFonts w:eastAsia="黑体"/>
          <w:b/>
          <w:spacing w:val="40"/>
          <w:sz w:val="32"/>
          <w:szCs w:val="32"/>
        </w:rPr>
        <w:t>《</w:t>
      </w:r>
      <w:r w:rsidR="00462571" w:rsidRPr="00462571">
        <w:rPr>
          <w:rFonts w:eastAsia="黑体" w:hint="eastAsia"/>
          <w:b/>
          <w:spacing w:val="40"/>
          <w:sz w:val="32"/>
          <w:szCs w:val="32"/>
        </w:rPr>
        <w:t>数据仓库与数据挖掘</w:t>
      </w:r>
      <w:r>
        <w:rPr>
          <w:rFonts w:eastAsia="黑体"/>
          <w:b/>
          <w:spacing w:val="40"/>
          <w:sz w:val="32"/>
          <w:szCs w:val="32"/>
        </w:rPr>
        <w:t>》</w:t>
      </w:r>
      <w:r>
        <w:rPr>
          <w:b/>
          <w:spacing w:val="40"/>
          <w:sz w:val="32"/>
        </w:rPr>
        <w:t>理论</w:t>
      </w:r>
      <w:r>
        <w:rPr>
          <w:rFonts w:eastAsia="黑体"/>
          <w:b/>
          <w:spacing w:val="40"/>
          <w:sz w:val="32"/>
          <w:szCs w:val="32"/>
        </w:rPr>
        <w:t>教学大纲</w:t>
      </w:r>
      <w:bookmarkEnd w:id="0"/>
    </w:p>
    <w:p w:rsidR="009A3BD8" w:rsidRDefault="00A32E0A">
      <w:pPr>
        <w:snapToGrid w:val="0"/>
        <w:jc w:val="center"/>
        <w:rPr>
          <w:sz w:val="32"/>
          <w:szCs w:val="32"/>
        </w:rPr>
      </w:pPr>
      <w:r>
        <w:rPr>
          <w:sz w:val="32"/>
          <w:szCs w:val="32"/>
        </w:rPr>
        <w:t>（</w:t>
      </w:r>
      <w:r>
        <w:rPr>
          <w:color w:val="000000"/>
          <w:sz w:val="32"/>
          <w:szCs w:val="32"/>
        </w:rPr>
        <w:t xml:space="preserve">Principle and </w:t>
      </w:r>
      <w:r>
        <w:rPr>
          <w:rFonts w:hint="eastAsia"/>
          <w:color w:val="000000"/>
          <w:sz w:val="32"/>
          <w:szCs w:val="32"/>
        </w:rPr>
        <w:t>P</w:t>
      </w:r>
      <w:r>
        <w:rPr>
          <w:color w:val="000000"/>
          <w:sz w:val="32"/>
          <w:szCs w:val="32"/>
        </w:rPr>
        <w:t xml:space="preserve">ractice of </w:t>
      </w:r>
      <w:r>
        <w:rPr>
          <w:rFonts w:hint="eastAsia"/>
          <w:color w:val="000000"/>
          <w:sz w:val="32"/>
          <w:szCs w:val="32"/>
        </w:rPr>
        <w:t>D</w:t>
      </w:r>
      <w:r>
        <w:rPr>
          <w:color w:val="000000"/>
          <w:sz w:val="32"/>
          <w:szCs w:val="32"/>
        </w:rPr>
        <w:t xml:space="preserve">ata </w:t>
      </w:r>
      <w:r>
        <w:rPr>
          <w:rFonts w:hint="eastAsia"/>
          <w:color w:val="000000"/>
          <w:sz w:val="32"/>
          <w:szCs w:val="32"/>
        </w:rPr>
        <w:t>A</w:t>
      </w:r>
      <w:r>
        <w:rPr>
          <w:color w:val="000000"/>
          <w:sz w:val="32"/>
          <w:szCs w:val="32"/>
        </w:rPr>
        <w:t>nalysis</w:t>
      </w:r>
      <w:r>
        <w:rPr>
          <w:sz w:val="32"/>
          <w:szCs w:val="32"/>
        </w:rPr>
        <w:t>）</w:t>
      </w:r>
    </w:p>
    <w:p w:rsidR="009A3BD8" w:rsidRDefault="009A3BD8">
      <w:pPr>
        <w:snapToGrid w:val="0"/>
        <w:spacing w:line="400" w:lineRule="exact"/>
        <w:rPr>
          <w:b/>
          <w:sz w:val="28"/>
          <w:szCs w:val="28"/>
        </w:rPr>
      </w:pPr>
    </w:p>
    <w:p w:rsidR="009A3BD8" w:rsidRDefault="00A32E0A">
      <w:pPr>
        <w:spacing w:line="400" w:lineRule="exact"/>
        <w:rPr>
          <w:color w:val="0000FF"/>
          <w:sz w:val="24"/>
        </w:rPr>
      </w:pPr>
      <w:r>
        <w:rPr>
          <w:rFonts w:eastAsia="黑体"/>
          <w:sz w:val="24"/>
        </w:rPr>
        <w:t>课程代码</w:t>
      </w:r>
      <w:r>
        <w:rPr>
          <w:rFonts w:eastAsia="黑体"/>
          <w:b/>
          <w:sz w:val="24"/>
        </w:rPr>
        <w:t>：</w:t>
      </w:r>
      <w:r w:rsidR="003448E0" w:rsidRPr="003448E0">
        <w:rPr>
          <w:rFonts w:eastAsia="仿宋_GB2312" w:hint="eastAsia"/>
          <w:color w:val="000000"/>
          <w:sz w:val="24"/>
        </w:rPr>
        <w:t>0600083</w:t>
      </w:r>
    </w:p>
    <w:p w:rsidR="009A3BD8" w:rsidRDefault="00A32E0A">
      <w:pPr>
        <w:spacing w:line="400" w:lineRule="exact"/>
        <w:rPr>
          <w:sz w:val="24"/>
        </w:rPr>
      </w:pPr>
      <w:r>
        <w:rPr>
          <w:rFonts w:eastAsia="黑体"/>
          <w:sz w:val="24"/>
        </w:rPr>
        <w:t>总</w:t>
      </w:r>
      <w:r>
        <w:rPr>
          <w:rFonts w:eastAsia="黑体"/>
          <w:sz w:val="24"/>
        </w:rPr>
        <w:t xml:space="preserve"> </w:t>
      </w:r>
      <w:r>
        <w:rPr>
          <w:rFonts w:eastAsia="黑体"/>
          <w:sz w:val="24"/>
        </w:rPr>
        <w:t>学</w:t>
      </w:r>
      <w:r>
        <w:rPr>
          <w:rFonts w:eastAsia="黑体"/>
          <w:sz w:val="24"/>
        </w:rPr>
        <w:t xml:space="preserve"> </w:t>
      </w:r>
      <w:r>
        <w:rPr>
          <w:rFonts w:eastAsia="黑体"/>
          <w:sz w:val="24"/>
        </w:rPr>
        <w:t>时</w:t>
      </w:r>
      <w:r>
        <w:rPr>
          <w:rFonts w:eastAsia="黑体"/>
          <w:b/>
          <w:sz w:val="24"/>
        </w:rPr>
        <w:t>：</w:t>
      </w:r>
      <w:r>
        <w:rPr>
          <w:rFonts w:eastAsia="仿宋_GB2312" w:hint="eastAsia"/>
          <w:color w:val="000000"/>
          <w:sz w:val="24"/>
        </w:rPr>
        <w:t>4</w:t>
      </w:r>
      <w:r>
        <w:rPr>
          <w:rFonts w:eastAsia="仿宋_GB2312"/>
          <w:color w:val="000000"/>
          <w:sz w:val="24"/>
        </w:rPr>
        <w:t>8</w:t>
      </w:r>
      <w:r>
        <w:rPr>
          <w:rFonts w:eastAsia="仿宋_GB2312"/>
          <w:color w:val="000000"/>
          <w:sz w:val="24"/>
        </w:rPr>
        <w:t>学时（其中：讲课</w:t>
      </w:r>
      <w:r>
        <w:rPr>
          <w:rFonts w:eastAsia="仿宋_GB2312" w:hint="eastAsia"/>
          <w:color w:val="000000"/>
          <w:sz w:val="24"/>
        </w:rPr>
        <w:t>33</w:t>
      </w:r>
      <w:r>
        <w:rPr>
          <w:rFonts w:eastAsia="仿宋_GB2312"/>
          <w:color w:val="000000"/>
          <w:sz w:val="24"/>
        </w:rPr>
        <w:t>学时、实验</w:t>
      </w:r>
      <w:r>
        <w:rPr>
          <w:rFonts w:eastAsia="仿宋_GB2312"/>
          <w:color w:val="000000"/>
          <w:sz w:val="24"/>
        </w:rPr>
        <w:t>1</w:t>
      </w:r>
      <w:r>
        <w:rPr>
          <w:rFonts w:eastAsia="仿宋_GB2312" w:hint="eastAsia"/>
          <w:color w:val="000000"/>
          <w:sz w:val="24"/>
        </w:rPr>
        <w:t>5</w:t>
      </w:r>
      <w:r>
        <w:rPr>
          <w:rFonts w:eastAsia="仿宋_GB2312"/>
          <w:color w:val="000000"/>
          <w:sz w:val="24"/>
        </w:rPr>
        <w:t>学时）</w:t>
      </w:r>
    </w:p>
    <w:p w:rsidR="009A3BD8" w:rsidRDefault="00A32E0A">
      <w:pPr>
        <w:spacing w:line="400" w:lineRule="exact"/>
        <w:rPr>
          <w:b/>
          <w:sz w:val="24"/>
        </w:rPr>
      </w:pPr>
      <w:r>
        <w:rPr>
          <w:rFonts w:eastAsia="黑体"/>
          <w:sz w:val="24"/>
        </w:rPr>
        <w:t>先修课程</w:t>
      </w:r>
      <w:r>
        <w:rPr>
          <w:rFonts w:eastAsia="黑体"/>
          <w:b/>
          <w:sz w:val="24"/>
        </w:rPr>
        <w:t>：</w:t>
      </w:r>
      <w:r>
        <w:rPr>
          <w:rFonts w:eastAsia="仿宋_GB2312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C</w:t>
      </w:r>
      <w:r>
        <w:rPr>
          <w:rFonts w:eastAsia="仿宋_GB2312"/>
          <w:color w:val="000000"/>
          <w:sz w:val="24"/>
        </w:rPr>
        <w:t>程序设计语言》</w:t>
      </w:r>
      <w:r>
        <w:rPr>
          <w:rFonts w:eastAsia="仿宋_GB2312" w:hint="eastAsia"/>
          <w:color w:val="000000"/>
          <w:sz w:val="24"/>
        </w:rPr>
        <w:t>、</w:t>
      </w:r>
      <w:r>
        <w:rPr>
          <w:rFonts w:eastAsia="仿宋_GB2312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数据库系统原理</w:t>
      </w:r>
      <w:r>
        <w:rPr>
          <w:rFonts w:eastAsia="仿宋_GB2312"/>
          <w:color w:val="000000"/>
          <w:sz w:val="24"/>
        </w:rPr>
        <w:t>》、</w:t>
      </w:r>
      <w:r>
        <w:rPr>
          <w:rFonts w:eastAsia="仿宋_GB2312" w:hint="eastAsia"/>
          <w:color w:val="000000"/>
          <w:sz w:val="24"/>
        </w:rPr>
        <w:t>《</w:t>
      </w:r>
      <w:r>
        <w:rPr>
          <w:rFonts w:eastAsia="仿宋_GB2312" w:hint="eastAsia"/>
          <w:color w:val="000000"/>
          <w:sz w:val="24"/>
        </w:rPr>
        <w:t>JAVA</w:t>
      </w:r>
      <w:r>
        <w:rPr>
          <w:rFonts w:eastAsia="仿宋_GB2312" w:hint="eastAsia"/>
          <w:color w:val="000000"/>
          <w:sz w:val="24"/>
        </w:rPr>
        <w:t>程序设计》</w:t>
      </w:r>
    </w:p>
    <w:p w:rsidR="009A3BD8" w:rsidRDefault="00A32E0A">
      <w:pPr>
        <w:spacing w:line="400" w:lineRule="exact"/>
        <w:rPr>
          <w:b/>
          <w:sz w:val="24"/>
        </w:rPr>
      </w:pPr>
      <w:r>
        <w:rPr>
          <w:b/>
          <w:sz w:val="24"/>
        </w:rPr>
        <w:t>一</w:t>
      </w:r>
      <w:r>
        <w:rPr>
          <w:sz w:val="24"/>
        </w:rPr>
        <w:t>、</w:t>
      </w:r>
      <w:r>
        <w:rPr>
          <w:b/>
          <w:sz w:val="24"/>
        </w:rPr>
        <w:t>课程的</w:t>
      </w:r>
      <w:r>
        <w:rPr>
          <w:b/>
          <w:bCs/>
          <w:sz w:val="24"/>
        </w:rPr>
        <w:t>性质</w:t>
      </w:r>
      <w:r>
        <w:rPr>
          <w:b/>
          <w:sz w:val="24"/>
        </w:rPr>
        <w:t>、目的与任务</w:t>
      </w:r>
      <w:r>
        <w:rPr>
          <w:b/>
          <w:sz w:val="24"/>
        </w:rPr>
        <w:t xml:space="preserve"> </w:t>
      </w:r>
    </w:p>
    <w:p w:rsidR="009A3BD8" w:rsidRDefault="00A32E0A">
      <w:pPr>
        <w:spacing w:line="400" w:lineRule="exact"/>
        <w:ind w:firstLineChars="200" w:firstLine="480"/>
        <w:rPr>
          <w:color w:val="FF0000"/>
          <w:sz w:val="24"/>
        </w:rPr>
      </w:pPr>
      <w:r>
        <w:rPr>
          <w:sz w:val="24"/>
        </w:rPr>
        <w:t>本课程是</w:t>
      </w:r>
      <w:r>
        <w:rPr>
          <w:rFonts w:hint="eastAsia"/>
          <w:sz w:val="24"/>
        </w:rPr>
        <w:t>数据科学与大数据技术</w:t>
      </w:r>
      <w:r>
        <w:rPr>
          <w:sz w:val="24"/>
        </w:rPr>
        <w:t>专业的一门专业课。通过本课程的学习，使学生初步掌握数据</w:t>
      </w:r>
      <w:r>
        <w:rPr>
          <w:rFonts w:hint="eastAsia"/>
          <w:sz w:val="24"/>
        </w:rPr>
        <w:t>分析</w:t>
      </w:r>
      <w:r>
        <w:rPr>
          <w:sz w:val="24"/>
        </w:rPr>
        <w:t>的基本概念，了解数据</w:t>
      </w:r>
      <w:r>
        <w:rPr>
          <w:rFonts w:hint="eastAsia"/>
          <w:sz w:val="24"/>
        </w:rPr>
        <w:t>分析</w:t>
      </w:r>
      <w:r>
        <w:rPr>
          <w:sz w:val="24"/>
        </w:rPr>
        <w:t>的定义和功能以及数据</w:t>
      </w:r>
      <w:r>
        <w:rPr>
          <w:rFonts w:hint="eastAsia"/>
          <w:sz w:val="24"/>
        </w:rPr>
        <w:t>分析</w:t>
      </w:r>
      <w:r>
        <w:rPr>
          <w:sz w:val="24"/>
        </w:rPr>
        <w:t>的主要步骤和具体实现方法，初步掌握数据</w:t>
      </w:r>
      <w:r>
        <w:rPr>
          <w:rFonts w:hint="eastAsia"/>
          <w:sz w:val="24"/>
        </w:rPr>
        <w:t>分析</w:t>
      </w:r>
      <w:r>
        <w:rPr>
          <w:sz w:val="24"/>
        </w:rPr>
        <w:t>的算法。学习本课程后，能够实现简单的数据</w:t>
      </w:r>
      <w:r>
        <w:rPr>
          <w:rFonts w:hint="eastAsia"/>
          <w:sz w:val="24"/>
        </w:rPr>
        <w:t>分析应用</w:t>
      </w:r>
      <w:r>
        <w:rPr>
          <w:sz w:val="24"/>
        </w:rPr>
        <w:t>、了解数据</w:t>
      </w:r>
      <w:r>
        <w:rPr>
          <w:rFonts w:hint="eastAsia"/>
          <w:sz w:val="24"/>
        </w:rPr>
        <w:t>分析</w:t>
      </w:r>
      <w:r>
        <w:rPr>
          <w:sz w:val="24"/>
        </w:rPr>
        <w:t>的具体操作过程，以及数据</w:t>
      </w:r>
      <w:r>
        <w:rPr>
          <w:rFonts w:hint="eastAsia"/>
          <w:sz w:val="24"/>
        </w:rPr>
        <w:t>分析</w:t>
      </w:r>
      <w:r>
        <w:rPr>
          <w:sz w:val="24"/>
        </w:rPr>
        <w:t>的发展动态。掌握如何正确地运用数据</w:t>
      </w:r>
      <w:r>
        <w:rPr>
          <w:rFonts w:hint="eastAsia"/>
          <w:sz w:val="24"/>
        </w:rPr>
        <w:t>分析</w:t>
      </w:r>
      <w:r>
        <w:rPr>
          <w:sz w:val="24"/>
        </w:rPr>
        <w:t>方法来解决实际问题。</w:t>
      </w:r>
    </w:p>
    <w:p w:rsidR="009A3BD8" w:rsidRDefault="00A32E0A">
      <w:pPr>
        <w:spacing w:beforeLines="50" w:before="156" w:line="400" w:lineRule="exact"/>
        <w:rPr>
          <w:b/>
          <w:sz w:val="24"/>
        </w:rPr>
      </w:pPr>
      <w:r>
        <w:rPr>
          <w:b/>
          <w:sz w:val="24"/>
        </w:rPr>
        <w:t>二</w:t>
      </w:r>
      <w:r>
        <w:rPr>
          <w:sz w:val="24"/>
        </w:rPr>
        <w:t>、</w:t>
      </w:r>
      <w:r>
        <w:rPr>
          <w:b/>
          <w:sz w:val="24"/>
        </w:rPr>
        <w:t>教学基本</w:t>
      </w:r>
      <w:r>
        <w:rPr>
          <w:b/>
          <w:bCs/>
          <w:sz w:val="24"/>
        </w:rPr>
        <w:t>内容</w:t>
      </w:r>
      <w:r>
        <w:rPr>
          <w:b/>
          <w:sz w:val="24"/>
        </w:rPr>
        <w:t>与基本要求</w:t>
      </w:r>
    </w:p>
    <w:p w:rsidR="009A3BD8" w:rsidRDefault="00A32E0A">
      <w:pPr>
        <w:spacing w:beforeLines="50" w:before="156" w:line="400" w:lineRule="exact"/>
        <w:ind w:firstLineChars="200" w:firstLine="482"/>
        <w:rPr>
          <w:sz w:val="24"/>
        </w:rPr>
      </w:pPr>
      <w:r>
        <w:rPr>
          <w:b/>
          <w:sz w:val="24"/>
        </w:rPr>
        <w:t>1</w:t>
      </w:r>
      <w:r>
        <w:rPr>
          <w:b/>
          <w:sz w:val="24"/>
        </w:rPr>
        <w:t>．基本内容</w:t>
      </w:r>
    </w:p>
    <w:p w:rsidR="009A3BD8" w:rsidRDefault="00A32E0A" w:rsidP="00A32E0A">
      <w:pPr>
        <w:spacing w:line="400" w:lineRule="exact"/>
        <w:ind w:firstLineChars="149" w:firstLine="358"/>
        <w:rPr>
          <w:sz w:val="24"/>
        </w:rPr>
      </w:pPr>
      <w:r>
        <w:rPr>
          <w:sz w:val="24"/>
        </w:rPr>
        <w:t>从应用的角度介绍数据</w:t>
      </w:r>
      <w:r>
        <w:rPr>
          <w:rFonts w:hint="eastAsia"/>
          <w:sz w:val="24"/>
        </w:rPr>
        <w:t>分析</w:t>
      </w:r>
      <w:r>
        <w:rPr>
          <w:sz w:val="24"/>
        </w:rPr>
        <w:t>的概念、原理、算法和技术，提供丰富的真实案例。主要包括：数据</w:t>
      </w:r>
      <w:r>
        <w:rPr>
          <w:rFonts w:hint="eastAsia"/>
          <w:sz w:val="24"/>
        </w:rPr>
        <w:t>分析</w:t>
      </w:r>
      <w:r>
        <w:rPr>
          <w:sz w:val="24"/>
        </w:rPr>
        <w:t>基本知识，数据</w:t>
      </w:r>
      <w:r>
        <w:rPr>
          <w:rFonts w:hint="eastAsia"/>
          <w:sz w:val="24"/>
        </w:rPr>
        <w:t>分析的</w:t>
      </w:r>
      <w:r>
        <w:rPr>
          <w:sz w:val="24"/>
        </w:rPr>
        <w:t>实际意义，数据预处理方法，常用分类方法，关联规则</w:t>
      </w:r>
      <w:r>
        <w:rPr>
          <w:rFonts w:hint="eastAsia"/>
          <w:sz w:val="24"/>
        </w:rPr>
        <w:t>分析</w:t>
      </w:r>
      <w:r>
        <w:rPr>
          <w:sz w:val="24"/>
        </w:rPr>
        <w:t>方法，常用聚类方法，文本</w:t>
      </w:r>
      <w:r>
        <w:rPr>
          <w:rFonts w:hint="eastAsia"/>
          <w:sz w:val="24"/>
        </w:rPr>
        <w:t>分析</w:t>
      </w:r>
      <w:r>
        <w:rPr>
          <w:sz w:val="24"/>
        </w:rPr>
        <w:t>方法，数据</w:t>
      </w:r>
      <w:r>
        <w:rPr>
          <w:rFonts w:hint="eastAsia"/>
          <w:sz w:val="24"/>
        </w:rPr>
        <w:t>分析</w:t>
      </w:r>
      <w:r>
        <w:rPr>
          <w:sz w:val="24"/>
        </w:rPr>
        <w:t>在</w:t>
      </w:r>
      <w:r>
        <w:rPr>
          <w:rFonts w:hint="eastAsia"/>
          <w:sz w:val="24"/>
        </w:rPr>
        <w:t>日常社会生活</w:t>
      </w:r>
      <w:r>
        <w:rPr>
          <w:sz w:val="24"/>
        </w:rPr>
        <w:t>方面的应用。</w:t>
      </w:r>
    </w:p>
    <w:p w:rsidR="009A3BD8" w:rsidRDefault="00A32E0A">
      <w:pPr>
        <w:spacing w:beforeLines="50" w:before="156" w:line="400" w:lineRule="exact"/>
        <w:ind w:firstLineChars="200" w:firstLine="482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z w:val="24"/>
        </w:rPr>
        <w:t>．基本要求</w:t>
      </w:r>
    </w:p>
    <w:p w:rsidR="009A3BD8" w:rsidRDefault="00A32E0A">
      <w:pPr>
        <w:widowControl/>
        <w:snapToGrid w:val="0"/>
        <w:spacing w:line="400" w:lineRule="exact"/>
        <w:ind w:firstLine="525"/>
        <w:jc w:val="left"/>
        <w:rPr>
          <w:sz w:val="24"/>
        </w:rPr>
      </w:pPr>
      <w:r>
        <w:rPr>
          <w:sz w:val="24"/>
        </w:rPr>
        <w:t>数据</w:t>
      </w:r>
      <w:r>
        <w:rPr>
          <w:rFonts w:hint="eastAsia"/>
          <w:sz w:val="24"/>
        </w:rPr>
        <w:t>分析</w:t>
      </w:r>
      <w:r>
        <w:rPr>
          <w:sz w:val="24"/>
        </w:rPr>
        <w:t>是从大量的数据中抽取出未知的、有价值规律或知识的过程。通过本课程学习，使学生掌握现代数据分析和知识发现方法的思想与技术，了解数据</w:t>
      </w:r>
      <w:r>
        <w:rPr>
          <w:rFonts w:hint="eastAsia"/>
          <w:sz w:val="24"/>
        </w:rPr>
        <w:t>分析</w:t>
      </w:r>
      <w:r>
        <w:rPr>
          <w:sz w:val="24"/>
        </w:rPr>
        <w:t>的基本理论，掌握重要的数据</w:t>
      </w:r>
      <w:r>
        <w:rPr>
          <w:rFonts w:hint="eastAsia"/>
          <w:sz w:val="24"/>
        </w:rPr>
        <w:t>分析</w:t>
      </w:r>
      <w:r>
        <w:rPr>
          <w:sz w:val="24"/>
        </w:rPr>
        <w:t>方法，掌握如何利用流行的数据</w:t>
      </w:r>
      <w:r>
        <w:rPr>
          <w:rFonts w:hint="eastAsia"/>
          <w:sz w:val="24"/>
        </w:rPr>
        <w:t>分析</w:t>
      </w:r>
      <w:r>
        <w:rPr>
          <w:sz w:val="24"/>
        </w:rPr>
        <w:t>工具软件实现数据分析和知识发现，使学生具有基本的数据</w:t>
      </w:r>
      <w:r>
        <w:rPr>
          <w:rFonts w:hint="eastAsia"/>
          <w:sz w:val="24"/>
        </w:rPr>
        <w:t>分析</w:t>
      </w:r>
      <w:r>
        <w:rPr>
          <w:sz w:val="24"/>
        </w:rPr>
        <w:t>能力。</w:t>
      </w:r>
    </w:p>
    <w:p w:rsidR="009A3BD8" w:rsidRDefault="00A32E0A">
      <w:pPr>
        <w:spacing w:beforeLines="50" w:before="156" w:afterLines="50" w:after="156" w:line="400" w:lineRule="exact"/>
        <w:rPr>
          <w:b/>
          <w:sz w:val="24"/>
        </w:rPr>
      </w:pPr>
      <w:r>
        <w:rPr>
          <w:b/>
          <w:sz w:val="24"/>
        </w:rPr>
        <w:t>三</w:t>
      </w:r>
      <w:r>
        <w:rPr>
          <w:sz w:val="24"/>
        </w:rPr>
        <w:t>、</w:t>
      </w:r>
      <w:r>
        <w:rPr>
          <w:b/>
          <w:bCs/>
          <w:sz w:val="24"/>
        </w:rPr>
        <w:t>教学内容及学时分配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784"/>
        <w:gridCol w:w="722"/>
        <w:gridCol w:w="695"/>
        <w:gridCol w:w="927"/>
        <w:gridCol w:w="1384"/>
      </w:tblGrid>
      <w:tr w:rsidR="009A3BD8">
        <w:trPr>
          <w:cantSplit/>
          <w:trHeight w:val="45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教学内容</w:t>
            </w:r>
          </w:p>
        </w:tc>
        <w:tc>
          <w:tcPr>
            <w:tcW w:w="46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教学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要求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重点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(☆)</w:t>
            </w: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难点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(Δ)</w:t>
            </w: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学时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安排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备注</w:t>
            </w: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第一章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数据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sz w:val="24"/>
              </w:rPr>
              <w:t>导论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数据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sz w:val="24"/>
              </w:rPr>
              <w:t>概述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数据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sz w:val="24"/>
              </w:rPr>
              <w:t>功能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sz w:val="24"/>
              </w:rPr>
              <w:t>数据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sz w:val="24"/>
              </w:rPr>
              <w:t>过程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z w:val="24"/>
              </w:rPr>
              <w:t>数据</w:t>
            </w:r>
            <w:r>
              <w:rPr>
                <w:rFonts w:hint="eastAsia"/>
                <w:sz w:val="24"/>
              </w:rPr>
              <w:t>分析</w:t>
            </w:r>
            <w:r>
              <w:rPr>
                <w:sz w:val="24"/>
              </w:rPr>
              <w:t>应用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第二章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数据预处理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 SPSS Modeler</w:t>
            </w:r>
            <w:r>
              <w:rPr>
                <w:rFonts w:hint="eastAsia"/>
                <w:sz w:val="24"/>
              </w:rPr>
              <w:t>基本操作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数据描述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数据清理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数据集成和变换</w:t>
            </w:r>
          </w:p>
          <w:p w:rsidR="009A3BD8" w:rsidRDefault="00A32E0A">
            <w:pPr>
              <w:spacing w:line="400" w:lineRule="exact"/>
              <w:rPr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数据归约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1605"/>
        </w:trPr>
        <w:tc>
          <w:tcPr>
            <w:tcW w:w="2323" w:type="pct"/>
          </w:tcPr>
          <w:p w:rsidR="009A3BD8" w:rsidRDefault="00A32E0A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SPSS Modeler</w:t>
            </w:r>
            <w:r>
              <w:rPr>
                <w:rFonts w:hint="eastAsia"/>
                <w:sz w:val="24"/>
              </w:rPr>
              <w:t>数据分析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数据质量的探索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基本描述分析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变量分布的探索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两分类变量相关性的研究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两总体</w:t>
            </w:r>
            <w:proofErr w:type="gramEnd"/>
            <w:r>
              <w:rPr>
                <w:rFonts w:hint="eastAsia"/>
                <w:sz w:val="24"/>
              </w:rPr>
              <w:t>的均值比较</w:t>
            </w:r>
          </w:p>
          <w:p w:rsidR="009A3BD8" w:rsidRDefault="00A32E0A">
            <w:pPr>
              <w:numPr>
                <w:ilvl w:val="0"/>
                <w:numId w:val="2"/>
              </w:num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变量重要性分析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9A3BD8">
            <w:pPr>
              <w:spacing w:line="400" w:lineRule="exact"/>
              <w:ind w:firstLineChars="100" w:firstLine="240"/>
              <w:rPr>
                <w:sz w:val="24"/>
              </w:rPr>
            </w:pPr>
          </w:p>
          <w:p w:rsidR="009A3BD8" w:rsidRDefault="00A32E0A">
            <w:pPr>
              <w:spacing w:line="400" w:lineRule="exact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☆</w:t>
            </w: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ind w:firstLineChars="400" w:firstLine="960"/>
              <w:rPr>
                <w:sz w:val="24"/>
              </w:rPr>
            </w:pP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ind w:firstLineChars="400" w:firstLine="960"/>
              <w:rPr>
                <w:sz w:val="24"/>
              </w:rPr>
            </w:pPr>
          </w:p>
        </w:tc>
      </w:tr>
      <w:tr w:rsidR="009A3BD8">
        <w:trPr>
          <w:cantSplit/>
          <w:trHeight w:val="1605"/>
        </w:trPr>
        <w:tc>
          <w:tcPr>
            <w:tcW w:w="2323" w:type="pct"/>
          </w:tcPr>
          <w:p w:rsidR="009A3BD8" w:rsidRDefault="00A32E0A">
            <w:pPr>
              <w:spacing w:line="400" w:lineRule="exact"/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第四章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数据分类预测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数据分类概述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决策树方法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贝叶</w:t>
            </w:r>
            <w:proofErr w:type="gramStart"/>
            <w:r>
              <w:rPr>
                <w:rFonts w:hint="eastAsia"/>
                <w:sz w:val="24"/>
              </w:rPr>
              <w:t>斯方法</w:t>
            </w:r>
            <w:proofErr w:type="gramEnd"/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ind w:firstLineChars="400" w:firstLine="960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  <w:p w:rsidR="009A3BD8" w:rsidRDefault="00A32E0A">
            <w:pPr>
              <w:spacing w:line="400" w:lineRule="exact"/>
              <w:jc w:val="center"/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A32E0A">
            <w:pPr>
              <w:spacing w:line="400" w:lineRule="exact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☆</w:t>
            </w: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Δ</w:t>
            </w: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ind w:firstLineChars="400" w:firstLine="960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第五章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人工神经网络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人工神经网络算法概述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 B-P</w:t>
            </w:r>
            <w:r>
              <w:rPr>
                <w:rFonts w:hint="eastAsia"/>
                <w:sz w:val="24"/>
              </w:rPr>
              <w:t>反向传播网络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 B-P</w:t>
            </w:r>
            <w:r>
              <w:rPr>
                <w:rFonts w:hint="eastAsia"/>
                <w:sz w:val="24"/>
              </w:rPr>
              <w:t>反向传播网络的应用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Δ</w:t>
            </w: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ind w:firstLineChars="400" w:firstLine="960"/>
              <w:rPr>
                <w:sz w:val="24"/>
              </w:rPr>
            </w:pP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六</w:t>
            </w:r>
            <w:r>
              <w:rPr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数据关联分析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数据关联分析概述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关联分析</w:t>
            </w:r>
            <w:r>
              <w:rPr>
                <w:sz w:val="24"/>
              </w:rPr>
              <w:t>基本方法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sz w:val="24"/>
              </w:rPr>
              <w:t>关联规则挖掘方法改进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Δ</w:t>
            </w: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七</w:t>
            </w:r>
            <w:r>
              <w:rPr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</w:t>
            </w:r>
            <w:r>
              <w:rPr>
                <w:sz w:val="24"/>
              </w:rPr>
              <w:t>聚类</w:t>
            </w:r>
            <w:r>
              <w:rPr>
                <w:rFonts w:hint="eastAsia"/>
                <w:sz w:val="24"/>
              </w:rPr>
              <w:t>分析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数据</w:t>
            </w:r>
            <w:r>
              <w:rPr>
                <w:sz w:val="24"/>
              </w:rPr>
              <w:t>聚类</w:t>
            </w:r>
            <w:r>
              <w:rPr>
                <w:rFonts w:hint="eastAsia"/>
                <w:sz w:val="24"/>
              </w:rPr>
              <w:t>分析概述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K-Means</w:t>
            </w:r>
            <w:r>
              <w:rPr>
                <w:rFonts w:hint="eastAsia"/>
                <w:sz w:val="24"/>
              </w:rPr>
              <w:t>聚类及应用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Δ</w:t>
            </w: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tabs>
                <w:tab w:val="left" w:pos="388"/>
              </w:tabs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3.5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八</w:t>
            </w:r>
            <w:r>
              <w:rPr>
                <w:sz w:val="24"/>
              </w:rPr>
              <w:t>章</w:t>
            </w:r>
            <w:r>
              <w:rPr>
                <w:rFonts w:eastAsia="Arial Unicode MS"/>
                <w:color w:val="707070"/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>文本挖掘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z w:val="24"/>
              </w:rPr>
              <w:t>文本挖掘简述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</w:rPr>
              <w:t>文本挖掘方法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sz w:val="24"/>
              </w:rPr>
              <w:t>中文摘要方法</w:t>
            </w:r>
          </w:p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sz w:val="24"/>
              </w:rPr>
              <w:t>文本内容监管</w:t>
            </w:r>
          </w:p>
          <w:p w:rsidR="009A3BD8" w:rsidRDefault="00A32E0A">
            <w:pPr>
              <w:spacing w:line="400" w:lineRule="exact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sz w:val="24"/>
              </w:rPr>
              <w:t>文本信息检索</w:t>
            </w:r>
          </w:p>
        </w:tc>
        <w:tc>
          <w:tcPr>
            <w:tcW w:w="465" w:type="pct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☆</w:t>
            </w: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1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Δ</w:t>
            </w: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55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81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A3BD8" w:rsidRDefault="009A3BD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A3BD8">
        <w:trPr>
          <w:cantSplit/>
          <w:trHeight w:val="390"/>
        </w:trPr>
        <w:tc>
          <w:tcPr>
            <w:tcW w:w="232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合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2676" w:type="pct"/>
            <w:gridSpan w:val="5"/>
          </w:tcPr>
          <w:p w:rsidR="009A3BD8" w:rsidRDefault="00A32E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33</w:t>
            </w:r>
          </w:p>
        </w:tc>
      </w:tr>
    </w:tbl>
    <w:p w:rsidR="009A3BD8" w:rsidRDefault="00A32E0A">
      <w:pPr>
        <w:spacing w:line="400" w:lineRule="exact"/>
        <w:rPr>
          <w:sz w:val="18"/>
        </w:rPr>
      </w:pPr>
      <w:r>
        <w:t>（教学要求：</w:t>
      </w:r>
      <w:r>
        <w:t>A—</w:t>
      </w:r>
      <w:r>
        <w:t>熟练掌握；</w:t>
      </w:r>
      <w:r>
        <w:t>B—</w:t>
      </w:r>
      <w:r>
        <w:t>掌握；</w:t>
      </w:r>
      <w:r>
        <w:t>C—</w:t>
      </w:r>
      <w:r>
        <w:t>了解）</w:t>
      </w:r>
    </w:p>
    <w:p w:rsidR="009A3BD8" w:rsidRDefault="00A32E0A">
      <w:pPr>
        <w:spacing w:beforeLines="50" w:before="156" w:afterLines="50" w:after="156" w:line="400" w:lineRule="exact"/>
        <w:rPr>
          <w:b/>
          <w:bCs/>
          <w:sz w:val="24"/>
        </w:rPr>
      </w:pPr>
      <w:r>
        <w:rPr>
          <w:b/>
          <w:bCs/>
          <w:sz w:val="24"/>
        </w:rPr>
        <w:t>四</w:t>
      </w:r>
      <w:r>
        <w:rPr>
          <w:sz w:val="24"/>
        </w:rPr>
        <w:t>、</w:t>
      </w:r>
      <w:r>
        <w:rPr>
          <w:b/>
          <w:bCs/>
          <w:sz w:val="24"/>
        </w:rPr>
        <w:t>建议实验项目及学时分配</w:t>
      </w:r>
    </w:p>
    <w:tbl>
      <w:tblPr>
        <w:tblW w:w="4815" w:type="pct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28"/>
        <w:gridCol w:w="632"/>
        <w:gridCol w:w="3846"/>
        <w:gridCol w:w="744"/>
        <w:gridCol w:w="757"/>
      </w:tblGrid>
      <w:tr w:rsidR="009A3BD8">
        <w:trPr>
          <w:trHeight w:val="683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序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号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实验项目名称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实验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学时</w:t>
            </w:r>
          </w:p>
        </w:tc>
        <w:tc>
          <w:tcPr>
            <w:tcW w:w="234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内</w:t>
            </w:r>
            <w:r>
              <w:rPr>
                <w:rFonts w:eastAsia="黑体"/>
                <w:b/>
                <w:sz w:val="24"/>
                <w:szCs w:val="21"/>
              </w:rPr>
              <w:t xml:space="preserve"> </w:t>
            </w:r>
            <w:r>
              <w:rPr>
                <w:rFonts w:eastAsia="黑体"/>
                <w:b/>
                <w:sz w:val="24"/>
                <w:szCs w:val="21"/>
              </w:rPr>
              <w:t>容</w:t>
            </w:r>
            <w:r>
              <w:rPr>
                <w:rFonts w:eastAsia="黑体"/>
                <w:b/>
                <w:sz w:val="24"/>
                <w:szCs w:val="21"/>
              </w:rPr>
              <w:t xml:space="preserve"> </w:t>
            </w:r>
            <w:r>
              <w:rPr>
                <w:rFonts w:eastAsia="黑体"/>
                <w:b/>
                <w:sz w:val="24"/>
                <w:szCs w:val="21"/>
              </w:rPr>
              <w:t>提</w:t>
            </w:r>
            <w:r>
              <w:rPr>
                <w:rFonts w:eastAsia="黑体"/>
                <w:b/>
                <w:sz w:val="24"/>
                <w:szCs w:val="21"/>
              </w:rPr>
              <w:t xml:space="preserve"> </w:t>
            </w:r>
            <w:r>
              <w:rPr>
                <w:rFonts w:eastAsia="黑体"/>
                <w:b/>
                <w:sz w:val="24"/>
                <w:szCs w:val="21"/>
              </w:rPr>
              <w:t>要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实验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要求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实验</w:t>
            </w:r>
          </w:p>
          <w:p w:rsidR="009A3BD8" w:rsidRDefault="00A32E0A">
            <w:pPr>
              <w:spacing w:line="400" w:lineRule="exact"/>
              <w:jc w:val="center"/>
              <w:rPr>
                <w:rFonts w:eastAsia="黑体"/>
                <w:b/>
                <w:sz w:val="24"/>
                <w:szCs w:val="21"/>
              </w:rPr>
            </w:pPr>
            <w:r>
              <w:rPr>
                <w:rFonts w:eastAsia="黑体"/>
                <w:b/>
                <w:sz w:val="24"/>
                <w:szCs w:val="21"/>
              </w:rPr>
              <w:t>类型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SPSS Modeler</w:t>
            </w:r>
            <w:proofErr w:type="gramStart"/>
            <w:r>
              <w:rPr>
                <w:rFonts w:hint="eastAsia"/>
                <w:sz w:val="24"/>
              </w:rPr>
              <w:t>初步和</w:t>
            </w:r>
            <w:proofErr w:type="gramEnd"/>
            <w:r>
              <w:rPr>
                <w:rFonts w:hint="eastAsia"/>
                <w:sz w:val="24"/>
              </w:rPr>
              <w:t>数据读入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对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有初步的了解，能够构建一个简单的数据流。掌握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中各种数据的读入。理解和掌握变量的类型以及变量的实例化。加深对数据挖掘概念的理解和掌握，培养使用数据挖掘解决各种实际问题的能力。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验证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2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变量和样本的管理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color w:val="FF0000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了解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中数据的合并——纵向合并、横向合并。掌握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的变量值重新计算。掌握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的变量类别值的调整。掌握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中样本的分类汇总和数据的重新组织。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验证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3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数据的基本分析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了解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中数据的基本描述和质量探索。对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的变量分布进行初步探索。掌握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的两分类变量分布相关性的操作。了解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的量总体均值比较的操作。掌握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中变量重要性的分析方法。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验证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4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的决策树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掌握决策树</w:t>
            </w:r>
            <w:r>
              <w:rPr>
                <w:rFonts w:hint="eastAsia"/>
                <w:sz w:val="24"/>
              </w:rPr>
              <w:t>C5.0</w:t>
            </w:r>
            <w:r>
              <w:rPr>
                <w:rFonts w:hint="eastAsia"/>
                <w:sz w:val="24"/>
              </w:rPr>
              <w:t>算法的应用，加深对</w:t>
            </w:r>
            <w:r>
              <w:rPr>
                <w:rFonts w:hint="eastAsia"/>
                <w:sz w:val="24"/>
              </w:rPr>
              <w:t>C5.0</w:t>
            </w:r>
            <w:r>
              <w:rPr>
                <w:rFonts w:hint="eastAsia"/>
                <w:sz w:val="24"/>
              </w:rPr>
              <w:t>算法的理解。了解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C5.0</w:t>
            </w:r>
            <w:r>
              <w:rPr>
                <w:rFonts w:hint="eastAsia"/>
                <w:sz w:val="24"/>
              </w:rPr>
              <w:t>的推理规则、交叉验证。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5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人工神经网络</w:t>
            </w:r>
            <w:r>
              <w:rPr>
                <w:rFonts w:hint="eastAsia"/>
                <w:sz w:val="24"/>
              </w:rPr>
              <w:t xml:space="preserve"> BP</w:t>
            </w:r>
            <w:r>
              <w:rPr>
                <w:rFonts w:hint="eastAsia"/>
                <w:sz w:val="24"/>
              </w:rPr>
              <w:t>网络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加深对人工神经网络基本原理的理解。理解和掌握</w:t>
            </w:r>
            <w:r>
              <w:rPr>
                <w:rFonts w:hint="eastAsia"/>
                <w:sz w:val="24"/>
              </w:rPr>
              <w:t>BP</w:t>
            </w:r>
            <w:r>
              <w:rPr>
                <w:rFonts w:hint="eastAsia"/>
                <w:sz w:val="24"/>
              </w:rPr>
              <w:t>网络及其学习算法。掌握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BP</w:t>
            </w:r>
            <w:r>
              <w:rPr>
                <w:rFonts w:hint="eastAsia"/>
                <w:sz w:val="24"/>
              </w:rPr>
              <w:t>网络模型。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验证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6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数据关联分析</w:t>
            </w:r>
            <w:proofErr w:type="spellStart"/>
            <w:r>
              <w:rPr>
                <w:rFonts w:hint="eastAsia"/>
                <w:sz w:val="24"/>
              </w:rPr>
              <w:t>Apriori</w:t>
            </w:r>
            <w:proofErr w:type="spellEnd"/>
            <w:r>
              <w:rPr>
                <w:rFonts w:hint="eastAsia"/>
                <w:sz w:val="24"/>
              </w:rPr>
              <w:t>算法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加深对关联分析原理的理解。加深对</w:t>
            </w:r>
            <w:proofErr w:type="spellStart"/>
            <w:r>
              <w:rPr>
                <w:rFonts w:hint="eastAsia"/>
                <w:sz w:val="24"/>
              </w:rPr>
              <w:t>Apriori</w:t>
            </w:r>
            <w:proofErr w:type="spellEnd"/>
            <w:r>
              <w:rPr>
                <w:rFonts w:hint="eastAsia"/>
                <w:sz w:val="24"/>
              </w:rPr>
              <w:t>算法的理解。掌握</w:t>
            </w:r>
            <w:r>
              <w:rPr>
                <w:rFonts w:hint="eastAsia"/>
                <w:sz w:val="24"/>
              </w:rPr>
              <w:t>SPSS Modeler</w:t>
            </w:r>
            <w:r>
              <w:rPr>
                <w:rFonts w:hint="eastAsia"/>
                <w:sz w:val="24"/>
              </w:rPr>
              <w:t>中</w:t>
            </w:r>
            <w:proofErr w:type="spellStart"/>
            <w:r>
              <w:rPr>
                <w:rFonts w:hint="eastAsia"/>
                <w:sz w:val="24"/>
              </w:rPr>
              <w:t>Apriori</w:t>
            </w:r>
            <w:proofErr w:type="spellEnd"/>
            <w:r>
              <w:rPr>
                <w:rFonts w:hint="eastAsia"/>
                <w:sz w:val="24"/>
              </w:rPr>
              <w:t>模型的使用方法。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设计</w:t>
            </w:r>
          </w:p>
        </w:tc>
      </w:tr>
      <w:tr w:rsidR="009A3BD8">
        <w:trPr>
          <w:trHeight w:val="284"/>
        </w:trPr>
        <w:tc>
          <w:tcPr>
            <w:tcW w:w="304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7</w:t>
            </w:r>
          </w:p>
        </w:tc>
        <w:tc>
          <w:tcPr>
            <w:tcW w:w="1052" w:type="pct"/>
            <w:vAlign w:val="center"/>
          </w:tcPr>
          <w:p w:rsidR="009A3BD8" w:rsidRDefault="00A32E0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数据聚类分析</w:t>
            </w:r>
            <w:r>
              <w:rPr>
                <w:rFonts w:hint="eastAsia"/>
                <w:sz w:val="24"/>
              </w:rPr>
              <w:lastRenderedPageBreak/>
              <w:t>K-Means</w:t>
            </w:r>
            <w:r>
              <w:rPr>
                <w:rFonts w:hint="eastAsia"/>
                <w:sz w:val="24"/>
              </w:rPr>
              <w:t>算法</w:t>
            </w:r>
          </w:p>
        </w:tc>
        <w:tc>
          <w:tcPr>
            <w:tcW w:w="385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343" w:type="pct"/>
          </w:tcPr>
          <w:p w:rsidR="009A3BD8" w:rsidRDefault="00A32E0A">
            <w:pPr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加深对聚类分析原理的理解。加深对</w:t>
            </w:r>
            <w:r>
              <w:rPr>
                <w:rFonts w:hint="eastAsia"/>
                <w:sz w:val="24"/>
              </w:rPr>
              <w:t>K-Means</w:t>
            </w:r>
            <w:r>
              <w:rPr>
                <w:rFonts w:hint="eastAsia"/>
                <w:sz w:val="24"/>
              </w:rPr>
              <w:t>算法的理解。掌握</w:t>
            </w:r>
            <w:r>
              <w:rPr>
                <w:rFonts w:hint="eastAsia"/>
                <w:sz w:val="24"/>
              </w:rPr>
              <w:t xml:space="preserve">SPSS </w:t>
            </w:r>
            <w:r>
              <w:rPr>
                <w:rFonts w:hint="eastAsia"/>
                <w:sz w:val="24"/>
              </w:rPr>
              <w:lastRenderedPageBreak/>
              <w:t>Modeler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>K-Means</w:t>
            </w:r>
            <w:r>
              <w:rPr>
                <w:rFonts w:hint="eastAsia"/>
                <w:sz w:val="24"/>
              </w:rPr>
              <w:t>模型的使用方法。</w:t>
            </w:r>
          </w:p>
        </w:tc>
        <w:tc>
          <w:tcPr>
            <w:tcW w:w="453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rFonts w:eastAsia="华文宋体"/>
                <w:sz w:val="24"/>
                <w:szCs w:val="21"/>
              </w:rPr>
            </w:pPr>
            <w:r>
              <w:rPr>
                <w:sz w:val="24"/>
              </w:rPr>
              <w:lastRenderedPageBreak/>
              <w:t>必做</w:t>
            </w:r>
          </w:p>
        </w:tc>
        <w:tc>
          <w:tcPr>
            <w:tcW w:w="461" w:type="pct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</w:t>
            </w:r>
          </w:p>
        </w:tc>
      </w:tr>
      <w:tr w:rsidR="009A3BD8">
        <w:trPr>
          <w:cantSplit/>
          <w:trHeight w:val="284"/>
        </w:trPr>
        <w:tc>
          <w:tcPr>
            <w:tcW w:w="1357" w:type="pct"/>
            <w:gridSpan w:val="2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合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计</w:t>
            </w:r>
          </w:p>
        </w:tc>
        <w:tc>
          <w:tcPr>
            <w:tcW w:w="3642" w:type="pct"/>
            <w:gridSpan w:val="4"/>
            <w:vAlign w:val="center"/>
          </w:tcPr>
          <w:p w:rsidR="009A3BD8" w:rsidRDefault="00A32E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5</w:t>
            </w:r>
          </w:p>
        </w:tc>
      </w:tr>
    </w:tbl>
    <w:p w:rsidR="009A3BD8" w:rsidRDefault="00A32E0A">
      <w:pPr>
        <w:spacing w:beforeLines="50" w:before="156" w:line="400" w:lineRule="exact"/>
        <w:rPr>
          <w:b/>
          <w:sz w:val="24"/>
        </w:rPr>
      </w:pPr>
      <w:r>
        <w:rPr>
          <w:b/>
          <w:sz w:val="24"/>
        </w:rPr>
        <w:t>五、教学方法与教学手段</w:t>
      </w:r>
    </w:p>
    <w:p w:rsidR="009A3BD8" w:rsidRDefault="00A32E0A">
      <w:pPr>
        <w:spacing w:line="400" w:lineRule="exact"/>
        <w:ind w:firstLine="480"/>
        <w:rPr>
          <w:color w:val="000000"/>
          <w:sz w:val="24"/>
        </w:rPr>
      </w:pPr>
      <w:r>
        <w:rPr>
          <w:b/>
          <w:sz w:val="24"/>
        </w:rPr>
        <w:t>1</w:t>
      </w:r>
      <w:r>
        <w:rPr>
          <w:b/>
          <w:sz w:val="24"/>
        </w:rPr>
        <w:t>．教学方法：</w:t>
      </w:r>
      <w:r w:rsidR="00462571" w:rsidRPr="00462571">
        <w:rPr>
          <w:rFonts w:hint="eastAsia"/>
          <w:color w:val="000000"/>
          <w:sz w:val="24"/>
        </w:rPr>
        <w:t>数据仓库与数据挖掘</w:t>
      </w:r>
      <w:bookmarkStart w:id="1" w:name="_GoBack"/>
      <w:bookmarkEnd w:id="1"/>
      <w:r>
        <w:rPr>
          <w:color w:val="000000"/>
          <w:sz w:val="24"/>
        </w:rPr>
        <w:t>是一门理论与实践并重的课程，因此，采用课堂理论教学与课程实验教学相结合的方法。通过对知识点、典型案例的分析讲解，上机实验指导、课堂讨论和课后答疑等方法，培养学生思考问题、发现问题和解决问题的能力。</w:t>
      </w:r>
    </w:p>
    <w:p w:rsidR="009A3BD8" w:rsidRDefault="00A32E0A">
      <w:pPr>
        <w:spacing w:line="400" w:lineRule="exact"/>
        <w:ind w:firstLineChars="225" w:firstLine="542"/>
        <w:rPr>
          <w:color w:val="000000"/>
          <w:sz w:val="24"/>
        </w:rPr>
      </w:pPr>
      <w:r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>．教学手段：</w:t>
      </w:r>
      <w:r>
        <w:rPr>
          <w:sz w:val="24"/>
        </w:rPr>
        <w:t>采用课堂讲授、板书、多媒体课件和操作演示等相结合的教学手段</w:t>
      </w:r>
      <w:r>
        <w:rPr>
          <w:color w:val="000000"/>
          <w:sz w:val="24"/>
        </w:rPr>
        <w:t>。</w:t>
      </w:r>
    </w:p>
    <w:p w:rsidR="009A3BD8" w:rsidRDefault="00A32E0A">
      <w:pPr>
        <w:spacing w:beforeLines="50" w:before="156" w:line="400" w:lineRule="exact"/>
        <w:rPr>
          <w:b/>
          <w:sz w:val="24"/>
        </w:rPr>
      </w:pPr>
      <w:r>
        <w:rPr>
          <w:b/>
          <w:bCs/>
          <w:sz w:val="24"/>
        </w:rPr>
        <w:t>六、建议教材与参考书目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2"/>
        <w:jc w:val="both"/>
        <w:rPr>
          <w:rStyle w:val="dash6b63-6587--char"/>
          <w:rFonts w:ascii="Times New Roman" w:eastAsia="黑体" w:hAnsi="Times New Roman"/>
          <w:b/>
          <w:bCs/>
        </w:rPr>
      </w:pPr>
      <w:r>
        <w:rPr>
          <w:rStyle w:val="dash6b63-6587--char"/>
          <w:rFonts w:ascii="Times New Roman" w:eastAsia="黑体" w:hAnsi="Times New Roman"/>
          <w:b/>
        </w:rPr>
        <w:t>1</w:t>
      </w:r>
      <w:r>
        <w:rPr>
          <w:rStyle w:val="dash6b63-6587--char"/>
          <w:rFonts w:ascii="Times New Roman" w:eastAsia="黑体" w:hAnsi="Times New Roman"/>
          <w:b/>
        </w:rPr>
        <w:t>．</w:t>
      </w:r>
      <w:r>
        <w:rPr>
          <w:rStyle w:val="dash6b63-6587--char"/>
          <w:rFonts w:ascii="Times New Roman" w:hAnsi="Times New Roman"/>
          <w:b/>
        </w:rPr>
        <w:t>建议教材</w:t>
      </w:r>
      <w:r>
        <w:rPr>
          <w:rStyle w:val="dash6b63-6587--char"/>
          <w:rFonts w:ascii="Times New Roman" w:eastAsia="黑体" w:hAnsi="Times New Roman"/>
          <w:b/>
          <w:bCs/>
        </w:rPr>
        <w:t>：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196" w:firstLine="470"/>
        <w:jc w:val="both"/>
        <w:rPr>
          <w:rStyle w:val="dash6b63-6587--char"/>
          <w:rFonts w:ascii="Times New Roman" w:eastAsia="黑体" w:hAnsi="Times New Roman"/>
          <w:b/>
          <w:bCs/>
        </w:rPr>
      </w:pPr>
      <w:r>
        <w:rPr>
          <w:rFonts w:ascii="Times New Roman" w:hAnsi="Times New Roman"/>
          <w:color w:val="000000"/>
        </w:rPr>
        <w:t>《</w:t>
      </w:r>
      <w:r>
        <w:rPr>
          <w:rFonts w:ascii="Times New Roman" w:hAnsi="Times New Roman" w:hint="eastAsia"/>
          <w:color w:val="000000"/>
        </w:rPr>
        <w:t>SPSS Modeler</w:t>
      </w:r>
      <w:r>
        <w:rPr>
          <w:rFonts w:ascii="Times New Roman" w:hAnsi="Times New Roman"/>
          <w:color w:val="000000"/>
        </w:rPr>
        <w:t>数据挖掘</w:t>
      </w:r>
      <w:r>
        <w:rPr>
          <w:rFonts w:ascii="Times New Roman" w:hAnsi="Times New Roman" w:hint="eastAsia"/>
          <w:color w:val="000000"/>
        </w:rPr>
        <w:t>方法及应用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</w:rPr>
        <w:t>第</w:t>
      </w:r>
      <w:r>
        <w:rPr>
          <w:rFonts w:ascii="Times New Roman" w:hAnsi="Times New Roman" w:hint="eastAsia"/>
          <w:color w:val="000000"/>
        </w:rPr>
        <w:t>3</w:t>
      </w:r>
      <w:r>
        <w:rPr>
          <w:rFonts w:ascii="Times New Roman" w:hAnsi="Times New Roman"/>
          <w:color w:val="000000"/>
        </w:rPr>
        <w:t>版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》，</w:t>
      </w:r>
      <w:r>
        <w:rPr>
          <w:rFonts w:ascii="Times New Roman" w:hAnsi="Times New Roman" w:hint="eastAsia"/>
          <w:color w:val="000000"/>
        </w:rPr>
        <w:t>薛薇</w:t>
      </w:r>
      <w:r>
        <w:rPr>
          <w:rFonts w:ascii="Times New Roman" w:hAnsi="Times New Roman"/>
          <w:color w:val="000000"/>
        </w:rPr>
        <w:t>，</w:t>
      </w:r>
      <w:hyperlink r:id="rId7" w:history="1">
        <w:r>
          <w:rPr>
            <w:rFonts w:ascii="Times New Roman" w:hAnsi="Times New Roman" w:hint="eastAsia"/>
            <w:color w:val="000000"/>
          </w:rPr>
          <w:t>电子工业</w:t>
        </w:r>
        <w:r>
          <w:rPr>
            <w:rFonts w:ascii="Times New Roman" w:hAnsi="Times New Roman"/>
            <w:color w:val="000000"/>
          </w:rPr>
          <w:t>出版社</w:t>
        </w:r>
      </w:hyperlink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  <w:color w:val="000000"/>
        </w:rPr>
        <w:t>20</w:t>
      </w:r>
      <w:r>
        <w:rPr>
          <w:rFonts w:ascii="Times New Roman" w:hAnsi="Times New Roman" w:hint="eastAsia"/>
          <w:color w:val="000000"/>
        </w:rPr>
        <w:t>19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>11</w:t>
      </w:r>
      <w:r>
        <w:rPr>
          <w:rFonts w:ascii="Times New Roman" w:hAnsi="Times New Roman"/>
          <w:color w:val="000000"/>
        </w:rPr>
        <w:t>月。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2"/>
        <w:jc w:val="both"/>
        <w:rPr>
          <w:rFonts w:ascii="Times New Roman" w:hAnsi="Times New Roman"/>
          <w:b/>
          <w:color w:val="FF0000"/>
        </w:rPr>
      </w:pPr>
      <w:r>
        <w:rPr>
          <w:rStyle w:val="dash6b63-6587--char"/>
          <w:rFonts w:ascii="Times New Roman" w:eastAsia="黑体" w:hAnsi="Times New Roman"/>
          <w:b/>
        </w:rPr>
        <w:t>2</w:t>
      </w:r>
      <w:r>
        <w:rPr>
          <w:rStyle w:val="dash6b63-6587--char"/>
          <w:rFonts w:ascii="Times New Roman" w:eastAsia="黑体" w:hAnsi="Times New Roman"/>
          <w:b/>
        </w:rPr>
        <w:t>．</w:t>
      </w:r>
      <w:r>
        <w:rPr>
          <w:rStyle w:val="dash6b63-6587--char"/>
          <w:rFonts w:ascii="Times New Roman" w:hAnsi="Times New Roman"/>
          <w:b/>
        </w:rPr>
        <w:t>参考书目：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① </w:t>
      </w:r>
      <w:r>
        <w:rPr>
          <w:rFonts w:ascii="Times New Roman" w:hAnsi="Times New Roman"/>
          <w:color w:val="000000"/>
        </w:rPr>
        <w:t>《数据挖掘技术及应用》，</w:t>
      </w:r>
      <w:r>
        <w:rPr>
          <w:rFonts w:ascii="Times New Roman" w:hAnsi="Times New Roman"/>
          <w:color w:val="000000"/>
        </w:rPr>
        <w:fldChar w:fldCharType="begin"/>
      </w:r>
      <w:r>
        <w:rPr>
          <w:rFonts w:ascii="Times New Roman" w:hAnsi="Times New Roman"/>
          <w:color w:val="000000"/>
        </w:rPr>
        <w:instrText xml:space="preserve"> HYPERLINK "http://www.youlu.net/search/result/?author=%c1%f5%ca%c0%c6%bd" \t "_blank" </w:instrText>
      </w:r>
      <w:r>
        <w:rPr>
          <w:rFonts w:ascii="Times New Roman" w:hAnsi="Times New Roman"/>
          <w:color w:val="000000"/>
        </w:rPr>
        <w:fldChar w:fldCharType="separate"/>
      </w:r>
      <w:r>
        <w:rPr>
          <w:rFonts w:ascii="Times New Roman" w:hAnsi="Times New Roman"/>
          <w:color w:val="000000"/>
        </w:rPr>
        <w:t>刘</w:t>
      </w:r>
      <w:proofErr w:type="gramStart"/>
      <w:r>
        <w:rPr>
          <w:rFonts w:ascii="Times New Roman" w:hAnsi="Times New Roman"/>
          <w:color w:val="000000"/>
        </w:rPr>
        <w:t>世</w:t>
      </w:r>
      <w:proofErr w:type="gramEnd"/>
      <w:r>
        <w:rPr>
          <w:rFonts w:ascii="Times New Roman" w:hAnsi="Times New Roman"/>
          <w:color w:val="000000"/>
        </w:rPr>
        <w:t>平</w:t>
      </w:r>
      <w:r>
        <w:rPr>
          <w:rFonts w:ascii="Times New Roman" w:hAnsi="Times New Roman"/>
          <w:color w:val="000000"/>
        </w:rPr>
        <w:fldChar w:fldCharType="end"/>
      </w:r>
      <w:r>
        <w:rPr>
          <w:rFonts w:ascii="Times New Roman" w:hAnsi="Times New Roman"/>
          <w:color w:val="000000"/>
        </w:rPr>
        <w:t>，</w:t>
      </w:r>
      <w:hyperlink r:id="rId8" w:tgtFrame="_blank" w:history="1">
        <w:r>
          <w:rPr>
            <w:rFonts w:ascii="Times New Roman" w:hAnsi="Times New Roman"/>
            <w:color w:val="000000"/>
          </w:rPr>
          <w:t>高等教育出版社</w:t>
        </w:r>
      </w:hyperlink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  <w:color w:val="000000"/>
        </w:rPr>
        <w:t>2010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</w:rPr>
        <w:t>月。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② </w:t>
      </w:r>
      <w:r>
        <w:rPr>
          <w:rFonts w:ascii="Times New Roman" w:hAnsi="Times New Roman"/>
          <w:color w:val="000000"/>
        </w:rPr>
        <w:t>《数据挖掘概念与技术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</w:rPr>
        <w:t>第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版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》，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</w:rPr>
        <w:t>加</w:t>
      </w:r>
      <w:r>
        <w:rPr>
          <w:rFonts w:ascii="Times New Roman" w:hAnsi="Times New Roman"/>
          <w:color w:val="000000"/>
        </w:rPr>
        <w:t>)</w:t>
      </w:r>
      <w:proofErr w:type="spellStart"/>
      <w:r>
        <w:rPr>
          <w:rFonts w:ascii="Times New Roman" w:hAnsi="Times New Roman"/>
          <w:color w:val="000000"/>
        </w:rPr>
        <w:t>Jiawei</w:t>
      </w:r>
      <w:proofErr w:type="spellEnd"/>
      <w:r>
        <w:rPr>
          <w:rFonts w:ascii="Times New Roman" w:hAnsi="Times New Roman"/>
          <w:color w:val="000000"/>
        </w:rPr>
        <w:t xml:space="preserve"> Han</w:t>
      </w:r>
      <w:r>
        <w:rPr>
          <w:rFonts w:ascii="Times New Roman" w:hAnsi="Times New Roman"/>
          <w:color w:val="000000"/>
        </w:rPr>
        <w:t>、</w:t>
      </w:r>
      <w:proofErr w:type="spellStart"/>
      <w:r>
        <w:rPr>
          <w:rFonts w:ascii="Times New Roman" w:hAnsi="Times New Roman"/>
          <w:color w:val="000000"/>
        </w:rPr>
        <w:t>Micheline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Kamber</w:t>
      </w:r>
      <w:proofErr w:type="spellEnd"/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著，</w:t>
      </w:r>
      <w:hyperlink r:id="rId9" w:tgtFrame="_blank" w:history="1">
        <w:r>
          <w:rPr>
            <w:rFonts w:ascii="Times New Roman" w:hAnsi="Times New Roman"/>
            <w:color w:val="000000"/>
          </w:rPr>
          <w:t>范明</w:t>
        </w:r>
      </w:hyperlink>
      <w:r>
        <w:rPr>
          <w:rFonts w:ascii="Times New Roman" w:hAnsi="Times New Roman"/>
          <w:color w:val="000000"/>
        </w:rPr>
        <w:t>、</w:t>
      </w:r>
      <w:hyperlink r:id="rId10" w:tgtFrame="_blank" w:history="1">
        <w:r>
          <w:rPr>
            <w:rFonts w:ascii="Times New Roman" w:hAnsi="Times New Roman"/>
            <w:color w:val="000000"/>
          </w:rPr>
          <w:t>孟小峰</w:t>
        </w:r>
      </w:hyperlink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译，</w:t>
      </w:r>
      <w:hyperlink r:id="rId11" w:tgtFrame="_blank" w:history="1">
        <w:r>
          <w:rPr>
            <w:rFonts w:ascii="Times New Roman" w:hAnsi="Times New Roman"/>
            <w:color w:val="000000"/>
          </w:rPr>
          <w:t>机械工业出版社</w:t>
        </w:r>
      </w:hyperlink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  <w:color w:val="000000"/>
        </w:rPr>
        <w:t>2007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月。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③ </w:t>
      </w:r>
      <w:r>
        <w:rPr>
          <w:rFonts w:ascii="Times New Roman" w:hAnsi="Times New Roman"/>
          <w:color w:val="000000"/>
        </w:rPr>
        <w:t>《数据挖掘原理与算法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</w:rPr>
        <w:t>第</w:t>
      </w:r>
      <w:r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版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》，</w:t>
      </w:r>
      <w:hyperlink r:id="rId12" w:tgtFrame="_blank" w:history="1">
        <w:r>
          <w:rPr>
            <w:rFonts w:ascii="Times New Roman" w:hAnsi="Times New Roman"/>
            <w:color w:val="000000"/>
          </w:rPr>
          <w:t>毛国君</w:t>
        </w:r>
      </w:hyperlink>
      <w:r>
        <w:rPr>
          <w:rFonts w:ascii="Times New Roman" w:hAnsi="Times New Roman"/>
          <w:color w:val="000000"/>
        </w:rPr>
        <w:t>、段立娟、王石、石云，</w:t>
      </w:r>
      <w:hyperlink r:id="rId13" w:tgtFrame="_blank" w:history="1">
        <w:r>
          <w:rPr>
            <w:rFonts w:ascii="Times New Roman" w:hAnsi="Times New Roman"/>
            <w:color w:val="000000"/>
          </w:rPr>
          <w:t>清华大学出版社</w:t>
        </w:r>
      </w:hyperlink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  <w:color w:val="000000"/>
        </w:rPr>
        <w:t>2005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>7</w:t>
      </w:r>
      <w:r>
        <w:rPr>
          <w:rFonts w:ascii="Times New Roman" w:hAnsi="Times New Roman"/>
          <w:color w:val="000000"/>
        </w:rPr>
        <w:t>月。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Style w:val="dash6b63-6587--char"/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④ </w:t>
      </w:r>
      <w:r>
        <w:rPr>
          <w:rFonts w:ascii="Times New Roman" w:hAnsi="Times New Roman"/>
          <w:color w:val="000000"/>
        </w:rPr>
        <w:t>《</w:t>
      </w:r>
      <w:r>
        <w:rPr>
          <w:rFonts w:ascii="Times New Roman" w:hAnsi="Times New Roman"/>
        </w:rPr>
        <w:t>数据挖掘原理与技术</w:t>
      </w:r>
      <w:r>
        <w:rPr>
          <w:rFonts w:ascii="Times New Roman" w:hAnsi="Times New Roman"/>
          <w:color w:val="000000"/>
        </w:rPr>
        <w:t>》，</w:t>
      </w:r>
      <w:r>
        <w:rPr>
          <w:rFonts w:ascii="Times New Roman" w:hAnsi="Times New Roman"/>
        </w:rPr>
        <w:t>张云涛、龚玲</w:t>
      </w:r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</w:rPr>
        <w:t>电子工业出版社</w:t>
      </w:r>
      <w:r>
        <w:rPr>
          <w:rFonts w:ascii="Times New Roman" w:hAnsi="Times New Roman"/>
          <w:color w:val="000000"/>
        </w:rPr>
        <w:t>，</w:t>
      </w:r>
      <w:r>
        <w:rPr>
          <w:rFonts w:ascii="Times New Roman" w:hAnsi="Times New Roman"/>
          <w:color w:val="000000"/>
        </w:rPr>
        <w:t>2004</w:t>
      </w:r>
      <w:r>
        <w:rPr>
          <w:rFonts w:ascii="Times New Roman" w:hAnsi="Times New Roman"/>
          <w:color w:val="000000"/>
        </w:rPr>
        <w:t>年</w:t>
      </w:r>
      <w:r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月。</w:t>
      </w:r>
    </w:p>
    <w:p w:rsidR="009A3BD8" w:rsidRDefault="00A32E0A">
      <w:pPr>
        <w:spacing w:beforeLines="50" w:before="156" w:line="400" w:lineRule="exact"/>
        <w:rPr>
          <w:b/>
          <w:color w:val="000000"/>
          <w:sz w:val="24"/>
        </w:rPr>
      </w:pPr>
      <w:r>
        <w:rPr>
          <w:b/>
          <w:color w:val="000000"/>
          <w:sz w:val="24"/>
        </w:rPr>
        <w:t>七、成绩评定</w:t>
      </w:r>
    </w:p>
    <w:p w:rsidR="009A3BD8" w:rsidRDefault="00A32E0A">
      <w:pPr>
        <w:spacing w:line="400" w:lineRule="exact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本课程为考查课。期末笔试占总成绩的</w:t>
      </w:r>
      <w:r>
        <w:rPr>
          <w:color w:val="000000"/>
          <w:kern w:val="0"/>
          <w:sz w:val="24"/>
        </w:rPr>
        <w:t>50%</w:t>
      </w:r>
      <w:r>
        <w:rPr>
          <w:color w:val="000000"/>
          <w:kern w:val="0"/>
          <w:sz w:val="24"/>
        </w:rPr>
        <w:t>，平时作业、</w:t>
      </w:r>
      <w:proofErr w:type="gramStart"/>
      <w:r>
        <w:rPr>
          <w:color w:val="000000"/>
          <w:kern w:val="0"/>
          <w:sz w:val="24"/>
        </w:rPr>
        <w:t>考勤占</w:t>
      </w:r>
      <w:proofErr w:type="gramEnd"/>
      <w:r>
        <w:rPr>
          <w:color w:val="000000"/>
          <w:kern w:val="0"/>
          <w:sz w:val="24"/>
        </w:rPr>
        <w:t>总成绩的</w:t>
      </w:r>
      <w:r>
        <w:rPr>
          <w:color w:val="000000"/>
          <w:kern w:val="0"/>
          <w:sz w:val="24"/>
        </w:rPr>
        <w:t>20</w:t>
      </w:r>
      <w:r>
        <w:rPr>
          <w:color w:val="000000"/>
          <w:kern w:val="0"/>
          <w:sz w:val="24"/>
        </w:rPr>
        <w:t>％，</w:t>
      </w:r>
      <w:proofErr w:type="gramStart"/>
      <w:r>
        <w:rPr>
          <w:color w:val="000000"/>
          <w:kern w:val="0"/>
          <w:sz w:val="24"/>
        </w:rPr>
        <w:t>实验占</w:t>
      </w:r>
      <w:proofErr w:type="gramEnd"/>
      <w:r>
        <w:rPr>
          <w:color w:val="000000"/>
          <w:kern w:val="0"/>
          <w:sz w:val="24"/>
        </w:rPr>
        <w:t>总成绩的</w:t>
      </w:r>
      <w:r>
        <w:rPr>
          <w:color w:val="000000"/>
          <w:kern w:val="0"/>
          <w:sz w:val="24"/>
        </w:rPr>
        <w:t>30</w:t>
      </w:r>
      <w:r>
        <w:rPr>
          <w:color w:val="000000"/>
          <w:kern w:val="0"/>
          <w:sz w:val="24"/>
        </w:rPr>
        <w:t>％。</w:t>
      </w:r>
    </w:p>
    <w:p w:rsidR="009A3BD8" w:rsidRDefault="00A32E0A">
      <w:pPr>
        <w:spacing w:beforeLines="50" w:before="156" w:line="400" w:lineRule="exact"/>
        <w:rPr>
          <w:b/>
          <w:sz w:val="24"/>
        </w:rPr>
      </w:pPr>
      <w:r>
        <w:rPr>
          <w:b/>
          <w:bCs/>
          <w:sz w:val="24"/>
        </w:rPr>
        <w:t>八、大纲编写的依据与说明</w:t>
      </w:r>
    </w:p>
    <w:p w:rsidR="009A3BD8" w:rsidRDefault="00A32E0A">
      <w:pPr>
        <w:pStyle w:val="dash6b63-6587"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本课程教学大纲，是根据</w:t>
      </w:r>
      <w:r>
        <w:rPr>
          <w:rFonts w:ascii="Times New Roman" w:hAnsi="Times New Roman" w:hint="eastAsia"/>
          <w:color w:val="000000"/>
        </w:rPr>
        <w:t>数据科学与大数据技术</w:t>
      </w:r>
      <w:r>
        <w:rPr>
          <w:rFonts w:ascii="Times New Roman" w:hAnsi="Times New Roman"/>
          <w:color w:val="000000"/>
        </w:rPr>
        <w:t>专业培养目标和基本要求，结合本课程的性质，经学院教学委员会审定后编写的。本课程着重训练学生数据</w:t>
      </w:r>
      <w:r>
        <w:rPr>
          <w:rFonts w:ascii="Times New Roman" w:hAnsi="Times New Roman" w:hint="eastAsia"/>
          <w:color w:val="000000"/>
        </w:rPr>
        <w:t>分析</w:t>
      </w:r>
      <w:r>
        <w:rPr>
          <w:rFonts w:ascii="Times New Roman" w:hAnsi="Times New Roman"/>
          <w:color w:val="000000"/>
        </w:rPr>
        <w:t>的思想、算法和技术，培养学生初步应用数据方法解决和处理实际问题的能力，为将来从事数据</w:t>
      </w:r>
      <w:r>
        <w:rPr>
          <w:rFonts w:ascii="Times New Roman" w:hAnsi="Times New Roman" w:hint="eastAsia"/>
          <w:color w:val="000000"/>
        </w:rPr>
        <w:t>分析</w:t>
      </w:r>
      <w:r>
        <w:rPr>
          <w:rFonts w:ascii="Times New Roman" w:hAnsi="Times New Roman"/>
          <w:color w:val="000000"/>
        </w:rPr>
        <w:t>工作打下坚实的基础。</w:t>
      </w:r>
    </w:p>
    <w:p w:rsidR="009A3BD8" w:rsidRDefault="009A3BD8">
      <w:pPr>
        <w:spacing w:line="400" w:lineRule="exact"/>
        <w:ind w:firstLine="450"/>
        <w:rPr>
          <w:color w:val="FF0000"/>
          <w:sz w:val="24"/>
        </w:rPr>
      </w:pPr>
    </w:p>
    <w:p w:rsidR="009A3BD8" w:rsidRDefault="00A32E0A" w:rsidP="00A32E0A">
      <w:pPr>
        <w:spacing w:line="400" w:lineRule="exact"/>
        <w:jc w:val="center"/>
        <w:rPr>
          <w:color w:val="FF0000"/>
          <w:sz w:val="24"/>
        </w:rPr>
      </w:pPr>
      <w:r>
        <w:rPr>
          <w:b/>
          <w:bCs/>
          <w:sz w:val="24"/>
        </w:rPr>
        <w:t>撰写人：</w:t>
      </w:r>
      <w:r>
        <w:rPr>
          <w:rFonts w:hint="eastAsia"/>
          <w:sz w:val="24"/>
        </w:rPr>
        <w:t>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明</w:t>
      </w:r>
      <w:r>
        <w:rPr>
          <w:sz w:val="24"/>
        </w:rPr>
        <w:t xml:space="preserve">          </w:t>
      </w:r>
      <w:r>
        <w:rPr>
          <w:b/>
          <w:bCs/>
          <w:sz w:val="24"/>
        </w:rPr>
        <w:t>审核人：</w:t>
      </w:r>
      <w:r>
        <w:rPr>
          <w:rFonts w:hint="eastAsia"/>
          <w:b/>
          <w:bCs/>
          <w:sz w:val="24"/>
        </w:rPr>
        <w:t xml:space="preserve">    </w:t>
      </w:r>
      <w:r>
        <w:rPr>
          <w:sz w:val="24"/>
        </w:rPr>
        <w:t xml:space="preserve">          </w:t>
      </w:r>
      <w:r>
        <w:rPr>
          <w:b/>
          <w:bCs/>
          <w:sz w:val="24"/>
        </w:rPr>
        <w:t>日期：</w:t>
      </w:r>
      <w:r>
        <w:rPr>
          <w:sz w:val="24"/>
        </w:rPr>
        <w:t>20</w:t>
      </w:r>
      <w:r>
        <w:rPr>
          <w:rFonts w:hint="eastAsia"/>
          <w:sz w:val="24"/>
        </w:rPr>
        <w:t xml:space="preserve">20 </w:t>
      </w:r>
      <w:r>
        <w:rPr>
          <w:sz w:val="24"/>
        </w:rPr>
        <w:t>年</w:t>
      </w:r>
      <w:r>
        <w:rPr>
          <w:sz w:val="24"/>
        </w:rPr>
        <w:t>7</w:t>
      </w:r>
      <w:r>
        <w:rPr>
          <w:sz w:val="24"/>
        </w:rPr>
        <w:t>月</w:t>
      </w:r>
    </w:p>
    <w:p w:rsidR="009A3BD8" w:rsidRDefault="009A3BD8"/>
    <w:sectPr w:rsidR="009A3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A2DEFC"/>
    <w:multiLevelType w:val="singleLevel"/>
    <w:tmpl w:val="A9A2DEFC"/>
    <w:lvl w:ilvl="0">
      <w:start w:val="1"/>
      <w:numFmt w:val="decimal"/>
      <w:suff w:val="space"/>
      <w:lvlText w:val="%1."/>
      <w:lvlJc w:val="left"/>
    </w:lvl>
  </w:abstractNum>
  <w:abstractNum w:abstractNumId="1">
    <w:nsid w:val="41546FB2"/>
    <w:multiLevelType w:val="multilevel"/>
    <w:tmpl w:val="41546FB2"/>
    <w:lvl w:ilvl="0">
      <w:start w:val="2"/>
      <w:numFmt w:val="japaneseCounting"/>
      <w:lvlText w:val="第%1章"/>
      <w:lvlJc w:val="left"/>
      <w:pPr>
        <w:tabs>
          <w:tab w:val="left" w:pos="900"/>
        </w:tabs>
        <w:ind w:left="9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07FA0"/>
    <w:rsid w:val="003448E0"/>
    <w:rsid w:val="00462571"/>
    <w:rsid w:val="009A3BD8"/>
    <w:rsid w:val="00A32E0A"/>
    <w:rsid w:val="0DD44458"/>
    <w:rsid w:val="20807FA0"/>
    <w:rsid w:val="4A407C10"/>
    <w:rsid w:val="7718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dash6b63-6587">
    <w:name w:val="dash6b63-658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dash6b63-6587">
    <w:name w:val="dash6b63-658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dash6b63-6587--char">
    <w:name w:val="dash6b63-6587--ch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lu.net/publisher/04" TargetMode="External"/><Relationship Id="rId13" Type="http://schemas.openxmlformats.org/officeDocument/2006/relationships/hyperlink" Target="http://www.youlu.net/publisher/04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gotoPressInPD();" TargetMode="External"/><Relationship Id="rId12" Type="http://schemas.openxmlformats.org/officeDocument/2006/relationships/hyperlink" Target="http://www.youlu.net/search/result/?author=%c1%f5%ca%c0%c6%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ike.baidu.com/view/156089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2146233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ike.baidu.com/view/655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刘明</dc:creator>
  <cp:lastModifiedBy>ad</cp:lastModifiedBy>
  <cp:revision>4</cp:revision>
  <dcterms:created xsi:type="dcterms:W3CDTF">2020-09-15T11:44:00Z</dcterms:created>
  <dcterms:modified xsi:type="dcterms:W3CDTF">2022-06-09T16:04:00Z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