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2D" w:rsidRPr="005116E5" w:rsidRDefault="003E692D" w:rsidP="003E692D">
      <w:pPr>
        <w:widowControl/>
        <w:shd w:val="clear" w:color="auto" w:fill="FFFFFF"/>
        <w:spacing w:before="100" w:beforeAutospacing="1" w:after="100" w:afterAutospacing="1" w:line="270" w:lineRule="atLeast"/>
        <w:ind w:firstLine="144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5116E5"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《</w:t>
      </w:r>
      <w:r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数学建模</w:t>
      </w:r>
      <w:r w:rsidRPr="005116E5"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》课程教学大纲</w:t>
      </w:r>
    </w:p>
    <w:p w:rsidR="003E692D" w:rsidRPr="00BA3A64" w:rsidRDefault="003E692D" w:rsidP="003E692D">
      <w:r w:rsidRPr="00BA3A64">
        <w:rPr>
          <w:rFonts w:hint="eastAsia"/>
        </w:rPr>
        <w:t>课程名称：</w:t>
      </w:r>
      <w:r>
        <w:rPr>
          <w:rFonts w:hint="eastAsia"/>
        </w:rPr>
        <w:t>数学建模</w:t>
      </w:r>
      <w:r w:rsidRPr="00BA3A64">
        <w:rPr>
          <w:rFonts w:hint="eastAsia"/>
        </w:rPr>
        <w:t>                </w:t>
      </w:r>
      <w:r w:rsidRPr="00BA3A64">
        <w:rPr>
          <w:rFonts w:hint="eastAsia"/>
        </w:rPr>
        <w:t>课程类别：专业必修课</w:t>
      </w:r>
    </w:p>
    <w:p w:rsidR="003E692D" w:rsidRPr="00BA3A64" w:rsidRDefault="003E692D" w:rsidP="003E692D">
      <w:r w:rsidRPr="00BA3A64">
        <w:rPr>
          <w:rFonts w:hint="eastAsia"/>
        </w:rPr>
        <w:t>适用专业：人工智能</w:t>
      </w:r>
      <w:r w:rsidRPr="00BA3A64">
        <w:rPr>
          <w:rFonts w:hint="eastAsia"/>
        </w:rPr>
        <w:t>            </w:t>
      </w:r>
      <w:r w:rsidRPr="00BA3A64">
        <w:rPr>
          <w:rFonts w:hint="eastAsia"/>
        </w:rPr>
        <w:t>考核方式：考</w:t>
      </w:r>
      <w:r>
        <w:rPr>
          <w:rFonts w:hint="eastAsia"/>
        </w:rPr>
        <w:t>查</w:t>
      </w:r>
    </w:p>
    <w:p w:rsidR="003E692D" w:rsidRPr="00BA3A64" w:rsidRDefault="003E692D" w:rsidP="003E692D">
      <w:r w:rsidRPr="00BA3A64">
        <w:rPr>
          <w:rFonts w:hint="eastAsia"/>
        </w:rPr>
        <w:t>其中讲授</w:t>
      </w:r>
      <w:r>
        <w:rPr>
          <w:rFonts w:hint="eastAsia"/>
        </w:rPr>
        <w:t>16</w:t>
      </w:r>
      <w:r w:rsidRPr="00BA3A64">
        <w:rPr>
          <w:rFonts w:hint="eastAsia"/>
        </w:rPr>
        <w:t>学时，实验</w:t>
      </w:r>
      <w:r>
        <w:rPr>
          <w:rFonts w:hint="eastAsia"/>
        </w:rPr>
        <w:t>8</w:t>
      </w:r>
      <w:r w:rsidRPr="00BA3A64">
        <w:rPr>
          <w:rFonts w:hint="eastAsia"/>
        </w:rPr>
        <w:t>学时</w:t>
      </w:r>
    </w:p>
    <w:p w:rsidR="003E692D" w:rsidRPr="003E692D" w:rsidRDefault="003E692D" w:rsidP="003E692D">
      <w:pPr>
        <w:ind w:firstLineChars="200" w:firstLine="422"/>
        <w:rPr>
          <w:rFonts w:hint="eastAsia"/>
          <w:b/>
        </w:rPr>
      </w:pPr>
    </w:p>
    <w:p w:rsidR="003E692D" w:rsidRPr="003E692D" w:rsidRDefault="003E692D" w:rsidP="003E692D">
      <w:pPr>
        <w:rPr>
          <w:rFonts w:hint="eastAsia"/>
          <w:b/>
        </w:rPr>
      </w:pPr>
      <w:r w:rsidRPr="003E692D">
        <w:rPr>
          <w:b/>
        </w:rPr>
        <w:t>一</w:t>
      </w:r>
      <w:r w:rsidRPr="003E692D">
        <w:rPr>
          <w:b/>
        </w:rPr>
        <w:t>、目的与任务及能力培养</w:t>
      </w:r>
      <w:r w:rsidRPr="003E692D">
        <w:rPr>
          <w:b/>
        </w:rP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《数学建模（</w:t>
      </w:r>
      <w:r>
        <w:rPr>
          <w:rFonts w:ascii="宋体" w:eastAsia="宋体" w:hAnsi="宋体" w:cs="宋体" w:hint="eastAsia"/>
        </w:rPr>
        <w:t>Ⅰ</w:t>
      </w:r>
      <w:r>
        <w:t>）》主要介绍数学建模的入门知识及简单应用案例。课程的目的和任务是通过</w:t>
      </w:r>
      <w:r>
        <w:t xml:space="preserve"> </w:t>
      </w:r>
      <w:r>
        <w:t>数学建模基本思想和方法的学习激发学生学习数学建模的兴趣，使学生获得数学建模的基本知识、</w:t>
      </w:r>
      <w:r>
        <w:t xml:space="preserve"> </w:t>
      </w:r>
      <w:r>
        <w:t>基本理论和方法，培养和训练学生的数学建模素质。在传授知识的同时，培养学生的抽象思维能力、</w:t>
      </w:r>
      <w:r>
        <w:t xml:space="preserve"> </w:t>
      </w:r>
      <w:r>
        <w:t>逻辑推理能力、空间想象能力和创新能力；同时培养学生具有比较熟练的运算能力和综合运用高等</w:t>
      </w:r>
      <w:r>
        <w:t xml:space="preserve"> </w:t>
      </w:r>
      <w:r>
        <w:t>数学方法去分析问题和解决问题的能力；体现学生应用所学数学知识、方法以及现代信息技术知识</w:t>
      </w:r>
      <w:r>
        <w:t xml:space="preserve"> </w:t>
      </w:r>
      <w:r>
        <w:t>解决实际问题的能力，为培养国家建设所需的高素质应用型、创新型人才</w:t>
      </w:r>
      <w:proofErr w:type="gramStart"/>
      <w:r>
        <w:t>作准备</w:t>
      </w:r>
      <w:proofErr w:type="gramEnd"/>
      <w:r>
        <w:t>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</w:p>
    <w:p w:rsidR="003E692D" w:rsidRPr="003E692D" w:rsidRDefault="003E692D" w:rsidP="003E692D">
      <w:pPr>
        <w:rPr>
          <w:rFonts w:hint="eastAsia"/>
          <w:b/>
        </w:rPr>
      </w:pPr>
      <w:r w:rsidRPr="003E692D">
        <w:rPr>
          <w:rFonts w:hint="eastAsia"/>
          <w:b/>
        </w:rPr>
        <w:t>二</w:t>
      </w:r>
      <w:r w:rsidRPr="003E692D">
        <w:rPr>
          <w:b/>
        </w:rPr>
        <w:t>、基本要求</w:t>
      </w:r>
      <w:r w:rsidRPr="003E692D">
        <w:rPr>
          <w:b/>
        </w:rP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通过本课程的学习，使学生掌握数学建模的基础知识；理解数学建模的基本思想和简单建模方</w:t>
      </w:r>
      <w:r>
        <w:t xml:space="preserve"> </w:t>
      </w:r>
      <w:r>
        <w:t>法，并具备一定的分析论证能力和较强的运算能力；能应用数学建模的知识去分析和解决实际问题；</w:t>
      </w:r>
      <w:r>
        <w:rPr>
          <w:rFonts w:hint="eastAsia"/>
        </w:rP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</w:p>
    <w:p w:rsidR="003E692D" w:rsidRPr="003E692D" w:rsidRDefault="003E692D" w:rsidP="003E692D">
      <w:pPr>
        <w:rPr>
          <w:rFonts w:hint="eastAsia"/>
          <w:b/>
        </w:rPr>
      </w:pPr>
      <w:r w:rsidRPr="003E692D">
        <w:rPr>
          <w:b/>
        </w:rPr>
        <w:t>三</w:t>
      </w:r>
      <w:r w:rsidRPr="003E692D">
        <w:rPr>
          <w:b/>
        </w:rPr>
        <w:t>、教学内容、要求及学时分配</w:t>
      </w:r>
      <w:r w:rsidRPr="003E692D">
        <w:rPr>
          <w:b/>
        </w:rPr>
        <w:t xml:space="preserve"> </w:t>
      </w:r>
    </w:p>
    <w:p w:rsidR="003E692D" w:rsidRDefault="003E692D" w:rsidP="003E692D">
      <w:pPr>
        <w:rPr>
          <w:rFonts w:hint="eastAsia"/>
        </w:rPr>
      </w:pPr>
      <w:r>
        <w:t>（一）理论教学</w:t>
      </w:r>
      <w:r>
        <w:t xml:space="preserve">(36 </w:t>
      </w:r>
      <w:r>
        <w:t>学时</w:t>
      </w:r>
      <w:r>
        <w:t xml:space="preserve">)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第一章</w:t>
      </w:r>
      <w:r>
        <w:t xml:space="preserve"> </w:t>
      </w:r>
      <w:r>
        <w:t>数学建模简介（</w:t>
      </w:r>
      <w:r>
        <w:t xml:space="preserve">3 </w:t>
      </w:r>
      <w:r>
        <w:t>学时）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1</w:t>
      </w:r>
      <w:r>
        <w:t>、目的与要求</w:t>
      </w:r>
      <w:r>
        <w:t xml:space="preserve"> </w:t>
      </w:r>
      <w:r>
        <w:t>让学生了解数学模型、数学建模相关基本概念，了解课程特点，为后继学习奠定基础。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1.1 </w:t>
      </w:r>
      <w:r>
        <w:t>了解数学模型与数学建模过程；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1.2 </w:t>
      </w:r>
      <w:r>
        <w:t>掌握数学建模的基本方法和步骤；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1.3 </w:t>
      </w:r>
      <w:r>
        <w:t>应用数学知识将实际问题转化为数学问题。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2</w:t>
      </w:r>
      <w:r>
        <w:t>、主要教学内容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2.1 </w:t>
      </w:r>
      <w:r>
        <w:t>从现实对象到数学模型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2.2 </w:t>
      </w:r>
      <w:r>
        <w:t>数学建模的重要意义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2.3 </w:t>
      </w:r>
      <w:r>
        <w:t>建模示例之一</w:t>
      </w:r>
      <w:r>
        <w:t xml:space="preserve"> </w:t>
      </w:r>
      <w:r>
        <w:t>包饺子中的数学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2.4 </w:t>
      </w:r>
      <w:r>
        <w:t>建模示例之二</w:t>
      </w:r>
      <w:r>
        <w:t xml:space="preserve"> </w:t>
      </w:r>
      <w:r>
        <w:t>路障间距的设计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2.5 </w:t>
      </w:r>
      <w:r>
        <w:t>建模示例之三</w:t>
      </w:r>
      <w:r>
        <w:t xml:space="preserve"> </w:t>
      </w:r>
      <w:r>
        <w:t>椅子能在不平的地面上放稳吗</w:t>
      </w:r>
      <w:r>
        <w:t xml:space="preserve"> 2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.6 </w:t>
      </w:r>
      <w:r>
        <w:t>数学建模的基本方法和步骤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2.7 </w:t>
      </w:r>
      <w:r>
        <w:t>数学建模的特点和分类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2.8 </w:t>
      </w:r>
      <w:r>
        <w:t>怎样学习数学建模</w:t>
      </w:r>
      <w:proofErr w:type="gramStart"/>
      <w:r>
        <w:t>—</w:t>
      </w:r>
      <w:r>
        <w:t>学习</w:t>
      </w:r>
      <w:proofErr w:type="gramEnd"/>
      <w:r>
        <w:t>课程和参加竞赛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重点：数学建模的基本步骤。</w:t>
      </w:r>
      <w:r>
        <w:t xml:space="preserve"> </w:t>
      </w:r>
      <w:r>
        <w:t>难点：如何把实际问题翻译成数学问题，建立数学模型。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第二章</w:t>
      </w:r>
      <w:r>
        <w:t xml:space="preserve"> </w:t>
      </w:r>
      <w:r>
        <w:t>初等模型（</w:t>
      </w:r>
      <w:r>
        <w:t xml:space="preserve">3 </w:t>
      </w:r>
      <w:r>
        <w:t>学时）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1</w:t>
      </w:r>
      <w:r>
        <w:t>、目的与要求</w:t>
      </w:r>
      <w:r>
        <w:t xml:space="preserve"> </w:t>
      </w:r>
      <w:r>
        <w:t>让学生进一步掌握用数学知识分析、解决实际问题的方法。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1.1 </w:t>
      </w:r>
      <w:r>
        <w:t>了解比例方法、类比方法、图解法、定性分析方法等建模方法；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1.2 </w:t>
      </w:r>
      <w:r>
        <w:t>掌握用比例分析法等方法建立数学模型；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1.3 </w:t>
      </w:r>
      <w:r>
        <w:t>应用初等数学知识建立数学模型。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lastRenderedPageBreak/>
        <w:t>2</w:t>
      </w:r>
      <w:r>
        <w:t>、主要教学内容：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2.1 </w:t>
      </w:r>
      <w:r>
        <w:t>双层玻璃窗的功效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2.2 </w:t>
      </w:r>
      <w:r>
        <w:t>核军备竞赛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2.3 </w:t>
      </w:r>
      <w:proofErr w:type="gramStart"/>
      <w:r>
        <w:t>污水均流池</w:t>
      </w:r>
      <w:proofErr w:type="gramEnd"/>
      <w:r>
        <w:t>的设计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重点：比例分析法、图解法等初等建模方法。难点：用初等数学知识建立初等模型。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第三章</w:t>
      </w:r>
      <w:r>
        <w:t xml:space="preserve"> </w:t>
      </w:r>
      <w:r>
        <w:t>简单的优化模型（</w:t>
      </w:r>
      <w:r>
        <w:t xml:space="preserve">6 </w:t>
      </w:r>
      <w:r>
        <w:t>学时）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1</w:t>
      </w:r>
      <w:r>
        <w:t>、目的与要求</w:t>
      </w:r>
      <w:r>
        <w:t xml:space="preserve"> </w:t>
      </w:r>
      <w:r>
        <w:t>让学生掌握用极值理论等常见数学知识建立数学模型的方法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1.1 </w:t>
      </w:r>
      <w:r>
        <w:t>了解函数极值理论等常见数学知识；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1.2 </w:t>
      </w:r>
      <w:r>
        <w:t>掌握利用导数、微分方法建模的思想方法；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1.3 </w:t>
      </w:r>
      <w:r>
        <w:t>应用相关知识解决简单的经济批量问题和连续问题模型。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2</w:t>
      </w:r>
      <w:r>
        <w:t>、主要教学内容：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2.1 </w:t>
      </w:r>
      <w:r>
        <w:t>存贮模型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2.2 </w:t>
      </w:r>
      <w:r>
        <w:t>血管分支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2.3 </w:t>
      </w:r>
      <w:r>
        <w:t>生猪的出售时机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重点：微积分模型的建立；存贮模型的建立与应用。</w:t>
      </w:r>
      <w:r>
        <w:t xml:space="preserve"> </w:t>
      </w:r>
      <w:r>
        <w:t>难点：效用最大化模型的建立与应用。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第四章</w:t>
      </w:r>
      <w:r>
        <w:t xml:space="preserve"> </w:t>
      </w:r>
      <w:r>
        <w:t>数学规划模型（</w:t>
      </w:r>
      <w:r>
        <w:t xml:space="preserve">6 </w:t>
      </w:r>
      <w:r>
        <w:t>学时）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1</w:t>
      </w:r>
      <w:r>
        <w:t>、目的与要求</w:t>
      </w:r>
      <w:r>
        <w:t xml:space="preserve"> </w:t>
      </w:r>
      <w:r>
        <w:t>掌握常见数学规划模型和软件求解方法；能够用数学规划知识对实际问题建立模型，并</w:t>
      </w:r>
      <w:r>
        <w:t xml:space="preserve"> </w:t>
      </w:r>
      <w:r>
        <w:t>进行分析；了解多目标规划的求解方法。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1.1 </w:t>
      </w:r>
      <w:r>
        <w:t>了解线性规划、整数规划、</w:t>
      </w:r>
      <w:r>
        <w:t>0-1</w:t>
      </w:r>
      <w:r>
        <w:t>规划、非线性规划等常见规划模型基本知识；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1.2 </w:t>
      </w:r>
      <w:r>
        <w:t>了解</w:t>
      </w:r>
      <w:proofErr w:type="spellStart"/>
      <w:r>
        <w:t>Matlab</w:t>
      </w:r>
      <w:proofErr w:type="spellEnd"/>
      <w:r>
        <w:t>数学软件在解决规划问题中的作用；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1.3 </w:t>
      </w:r>
      <w:r>
        <w:t>掌握数学软件求解规划问题的方法；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1.4 </w:t>
      </w:r>
      <w:r>
        <w:t>应用相关知识对实际问题建立模型。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2</w:t>
      </w:r>
      <w:r>
        <w:t>、主要教学内容：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2.1 </w:t>
      </w:r>
      <w:r>
        <w:t>奶制品的生产与销售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2.2 </w:t>
      </w:r>
      <w:r>
        <w:t>接力队的选拔与选课策略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2.3 </w:t>
      </w:r>
      <w:r>
        <w:t>钢管和易拉罐下料</w:t>
      </w:r>
      <w:r>
        <w:t xml:space="preserve"> </w:t>
      </w:r>
      <w:r>
        <w:t>重点：线性规划、整数规划、</w:t>
      </w:r>
      <w:r>
        <w:t>0-1</w:t>
      </w:r>
      <w:r>
        <w:t>规划。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难点：对实际问题，如何建立规划模型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第五章</w:t>
      </w:r>
      <w:r>
        <w:t xml:space="preserve"> </w:t>
      </w:r>
      <w:r>
        <w:t>微分方程模型（</w:t>
      </w:r>
      <w:r>
        <w:t xml:space="preserve">6 </w:t>
      </w:r>
      <w:r>
        <w:t>学时）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1</w:t>
      </w:r>
      <w:r>
        <w:t>、目的与要求</w:t>
      </w:r>
      <w:r>
        <w:t xml:space="preserve"> </w:t>
      </w:r>
      <w:r>
        <w:t>掌握用微分方程知识建立数学模型的基本方法。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1.1 </w:t>
      </w:r>
      <w:r>
        <w:t>了解常微分方程知识；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1.2 </w:t>
      </w:r>
      <w:r>
        <w:t>掌握常微分方程的解析解的求法；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1.3 </w:t>
      </w:r>
      <w:r>
        <w:t>应用常微分方程知识建立数学模型。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2</w:t>
      </w:r>
      <w:r>
        <w:t>、主要教学内容：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2.1 </w:t>
      </w:r>
      <w:r>
        <w:t>传染病模型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2.2 </w:t>
      </w:r>
      <w:r>
        <w:t>香烟过滤嘴的作用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2.3 </w:t>
      </w:r>
      <w:r>
        <w:t>药物在体内的分布与排除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2.4 </w:t>
      </w:r>
      <w:r>
        <w:t>人口的预测和控制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2.5 </w:t>
      </w:r>
      <w:r>
        <w:t>烟雾的扩散与消失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 </w:t>
      </w:r>
      <w:r>
        <w:t>重点：如何对实际问题建立微分方程模型；传染病模型的建模</w:t>
      </w:r>
      <w:r>
        <w:t xml:space="preserve"> </w:t>
      </w:r>
      <w:r>
        <w:t>难点：微分方程模型的建立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第六章</w:t>
      </w:r>
      <w:r>
        <w:t xml:space="preserve"> </w:t>
      </w:r>
      <w:r>
        <w:t>代数方程与差分模型（</w:t>
      </w:r>
      <w:r>
        <w:t xml:space="preserve">3 </w:t>
      </w:r>
      <w:r>
        <w:t>学时）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1</w:t>
      </w:r>
      <w:r>
        <w:t>、目的与要求</w:t>
      </w:r>
      <w:r>
        <w:t xml:space="preserve"> </w:t>
      </w:r>
      <w:r>
        <w:t>掌握用差分方程知识建立数学模型的基本方法，掌握量纲分析法。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1.1 </w:t>
      </w:r>
      <w:r>
        <w:t>了解差分方程知识；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lastRenderedPageBreak/>
        <w:t xml:space="preserve">1.2 </w:t>
      </w:r>
      <w:r>
        <w:t>掌握量纲分析法；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1.3 </w:t>
      </w:r>
      <w:r>
        <w:t>应用差分方程知识建立数学模型</w:t>
      </w:r>
      <w:r>
        <w:t xml:space="preserve">, </w:t>
      </w:r>
      <w:r>
        <w:t>并对问题进行分析或解释。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2</w:t>
      </w:r>
      <w:r>
        <w:t>、主要教学内容：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2.1 </w:t>
      </w:r>
      <w:r>
        <w:t>投入产出模型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2.2 </w:t>
      </w:r>
      <w:r>
        <w:t>市场经济的蛛网模型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2.3 </w:t>
      </w:r>
      <w:r>
        <w:t>减肥计划</w:t>
      </w:r>
      <w:r>
        <w:t>—</w:t>
      </w:r>
      <w:r>
        <w:t>节食与运动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重点：差分方程的解法和量纲分析法</w:t>
      </w:r>
      <w:r>
        <w:t xml:space="preserve"> </w:t>
      </w:r>
      <w:r>
        <w:t>难点：无</w:t>
      </w:r>
      <w:proofErr w:type="gramStart"/>
      <w:r>
        <w:t>量纲化</w:t>
      </w:r>
      <w:proofErr w:type="gramEnd"/>
      <w:r>
        <w:t>方法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第七章</w:t>
      </w:r>
      <w:r>
        <w:t xml:space="preserve"> </w:t>
      </w:r>
      <w:r>
        <w:t>概率模型（</w:t>
      </w:r>
      <w:r>
        <w:t xml:space="preserve">3 </w:t>
      </w:r>
      <w:r>
        <w:t>学时）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1</w:t>
      </w:r>
      <w:r>
        <w:t>、目的与要求</w:t>
      </w:r>
      <w:r>
        <w:t xml:space="preserve"> </w:t>
      </w:r>
      <w:r>
        <w:t>掌握用概率论知识建立数学模型的基本方法。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1.1 </w:t>
      </w:r>
      <w:r>
        <w:t>了解概率论知识；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1.2 </w:t>
      </w:r>
      <w:r>
        <w:t>应用概率论知识建立数学模型</w:t>
      </w:r>
      <w:r>
        <w:t xml:space="preserve">, </w:t>
      </w:r>
      <w:r>
        <w:t>并给出相关结论或解释。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2</w:t>
      </w:r>
      <w:r>
        <w:t>、主要教学内容：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2.1 </w:t>
      </w:r>
      <w:r>
        <w:t>传送系统的效率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2.2 </w:t>
      </w:r>
      <w:r>
        <w:t>随机人口模型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2.3 </w:t>
      </w:r>
      <w:r>
        <w:t>航空公司的预订票策略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重点：概率模型的建立</w:t>
      </w:r>
      <w:r>
        <w:t xml:space="preserve"> </w:t>
      </w:r>
      <w:r>
        <w:t>难点：概率模型的建立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第八章</w:t>
      </w:r>
      <w:r>
        <w:t xml:space="preserve"> </w:t>
      </w:r>
      <w:r>
        <w:t>统计回归模型（</w:t>
      </w:r>
      <w:r>
        <w:t xml:space="preserve">3 </w:t>
      </w:r>
      <w:r>
        <w:t>学时）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1</w:t>
      </w:r>
      <w:r>
        <w:t>、目的与要求</w:t>
      </w:r>
      <w:r>
        <w:t xml:space="preserve"> </w:t>
      </w:r>
      <w:r>
        <w:t>掌握用数理统计和回归分析知识建立数学模型的基本方法，并能够借助于数学</w:t>
      </w:r>
      <w:proofErr w:type="gramStart"/>
      <w:r>
        <w:t>软件对模</w:t>
      </w:r>
      <w:proofErr w:type="gramEnd"/>
      <w:r>
        <w:t xml:space="preserve"> </w:t>
      </w:r>
      <w:r>
        <w:t>型求解。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1.1 </w:t>
      </w:r>
      <w:r>
        <w:t>了解统计回归模型在实际工作中的应用；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1.2 </w:t>
      </w:r>
      <w:r>
        <w:t>掌握统计回归建模的基本方法</w:t>
      </w:r>
      <w:r>
        <w:t xml:space="preserve">;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1.3 </w:t>
      </w:r>
      <w:r>
        <w:t>应用数学软件求解统计回归模型。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2</w:t>
      </w:r>
      <w:r>
        <w:t>、主要教学内容：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2.1 </w:t>
      </w:r>
      <w:r>
        <w:t>牙膏的销售量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2.2 </w:t>
      </w:r>
      <w:r>
        <w:t>软件开发人员的薪金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2.3 </w:t>
      </w:r>
      <w:r>
        <w:t>酶促反应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2.4 </w:t>
      </w:r>
      <w:r>
        <w:t>教学评估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重点：统计回归建模的建立和求解。</w:t>
      </w:r>
      <w:r>
        <w:t xml:space="preserve"> </w:t>
      </w:r>
      <w:r>
        <w:t>难点：统计回归模型的改进。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第九章</w:t>
      </w:r>
      <w:r>
        <w:t xml:space="preserve"> MATLAB </w:t>
      </w:r>
      <w:r>
        <w:t>应用（</w:t>
      </w:r>
      <w:r>
        <w:t xml:space="preserve">6 </w:t>
      </w:r>
      <w:r>
        <w:t>学时）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rPr>
          <w:rFonts w:hint="eastAsia"/>
        </w:rPr>
        <w:t>1</w:t>
      </w:r>
      <w:r>
        <w:t>、目的与要求</w:t>
      </w:r>
      <w:r>
        <w:t xml:space="preserve"> </w:t>
      </w:r>
      <w:r>
        <w:t>运用</w:t>
      </w:r>
      <w:proofErr w:type="spellStart"/>
      <w:r>
        <w:t>Matlab</w:t>
      </w:r>
      <w:proofErr w:type="spellEnd"/>
      <w:r>
        <w:t>知识求解线性规划问题、非线性规划的</w:t>
      </w:r>
      <w:r>
        <w:t>MATLAB</w:t>
      </w:r>
      <w:r>
        <w:t>求解、数据拟合与二维绘图。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1.1 </w:t>
      </w:r>
      <w:r>
        <w:t>掌握线性规划及其应用的</w:t>
      </w:r>
      <w:r>
        <w:t>MATLAB</w:t>
      </w:r>
      <w:r>
        <w:t>求解；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1.2 </w:t>
      </w:r>
      <w:r>
        <w:t>掌握</w:t>
      </w:r>
      <w:r>
        <w:t>MATLAB</w:t>
      </w:r>
      <w:r>
        <w:t>的二维绘图。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2</w:t>
      </w:r>
      <w:r>
        <w:t>、主要教学内容：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2.1 </w:t>
      </w:r>
      <w:r>
        <w:t>线性规划及应用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2.2 </w:t>
      </w:r>
      <w:r>
        <w:t>非线性规划的</w:t>
      </w:r>
      <w:r>
        <w:t xml:space="preserve"> MATLAB </w:t>
      </w:r>
      <w:r>
        <w:t>求解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重点：线性规划、非线性规划问题的求解。</w:t>
      </w:r>
      <w:r>
        <w:t xml:space="preserve"> </w:t>
      </w:r>
      <w:r>
        <w:t>难点：数据拟合与图形绘制。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</w:p>
    <w:p w:rsidR="003E692D" w:rsidRDefault="003E692D" w:rsidP="003E692D">
      <w:pPr>
        <w:rPr>
          <w:rFonts w:hint="eastAsia"/>
        </w:rPr>
      </w:pPr>
      <w:r>
        <w:t>（二）实验教学（</w:t>
      </w:r>
      <w:r>
        <w:t xml:space="preserve">9 </w:t>
      </w:r>
      <w:r>
        <w:t>学时）</w:t>
      </w:r>
      <w:r>
        <w:t xml:space="preserve"> </w:t>
      </w:r>
      <w:r>
        <w:t>配合讲授内容，巩固建模基本知识，增强建模的能力和计算机、软件运用的能力，需要学生做</w:t>
      </w:r>
      <w:r>
        <w:t xml:space="preserve"> 3 </w:t>
      </w:r>
      <w:r>
        <w:t>次课内实验。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实验</w:t>
      </w:r>
      <w:proofErr w:type="gramStart"/>
      <w:r>
        <w:t>一</w:t>
      </w:r>
      <w:proofErr w:type="gramEnd"/>
      <w:r>
        <w:t xml:space="preserve"> </w:t>
      </w:r>
      <w:r>
        <w:t>简单的优化模型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实验二</w:t>
      </w:r>
      <w:r>
        <w:t xml:space="preserve"> </w:t>
      </w:r>
      <w:r>
        <w:t>微分方程模型</w:t>
      </w:r>
      <w:r>
        <w:t>-</w:t>
      </w:r>
      <w:r>
        <w:t>人口模型与预测实验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实验三</w:t>
      </w:r>
      <w:r>
        <w:t xml:space="preserve"> </w:t>
      </w:r>
      <w:r>
        <w:t>统计回归模型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</w:p>
    <w:p w:rsidR="003E692D" w:rsidRDefault="003E692D" w:rsidP="003E692D">
      <w:pPr>
        <w:rPr>
          <w:rFonts w:hint="eastAsia"/>
          <w:b/>
        </w:rPr>
      </w:pPr>
      <w:r w:rsidRPr="003E692D">
        <w:rPr>
          <w:b/>
        </w:rPr>
        <w:lastRenderedPageBreak/>
        <w:t>四</w:t>
      </w:r>
      <w:r w:rsidRPr="003E692D">
        <w:rPr>
          <w:b/>
        </w:rPr>
        <w:t>、考核方式与评分标准：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成绩评定方式</w:t>
      </w:r>
      <w:r>
        <w:t xml:space="preserve"> 1</w:t>
      </w:r>
      <w:r>
        <w:t>、平时：考勤、作业、课堂测验、课堂问答、平时实验报告等方式</w:t>
      </w:r>
      <w:r>
        <w:t xml:space="preserve"> 2</w:t>
      </w:r>
      <w:r>
        <w:t>、期末：采用开卷、实验报告或者提交结业小论文的方式。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</w:p>
    <w:p w:rsidR="003E692D" w:rsidRPr="003E692D" w:rsidRDefault="003E692D" w:rsidP="003E692D">
      <w:pPr>
        <w:rPr>
          <w:rFonts w:hint="eastAsia"/>
          <w:b/>
        </w:rPr>
      </w:pPr>
      <w:r w:rsidRPr="003E692D">
        <w:rPr>
          <w:b/>
        </w:rPr>
        <w:t>五</w:t>
      </w:r>
      <w:r w:rsidRPr="003E692D">
        <w:rPr>
          <w:b/>
        </w:rPr>
        <w:t>、主要教材及参考书：</w:t>
      </w:r>
    </w:p>
    <w:p w:rsidR="003E692D" w:rsidRDefault="003E692D" w:rsidP="003E692D">
      <w:pPr>
        <w:rPr>
          <w:rFonts w:hint="eastAsia"/>
        </w:rPr>
      </w:pPr>
      <w:r>
        <w:t>（一）教材：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 xml:space="preserve"> 1</w:t>
      </w:r>
      <w:r>
        <w:t>、《数学模型》姜启源、谢金星、叶俊编，高等教育出版社，</w:t>
      </w:r>
      <w:r>
        <w:t xml:space="preserve">2018 </w:t>
      </w:r>
      <w:r>
        <w:t>年</w:t>
      </w:r>
      <w:r>
        <w:t xml:space="preserve"> 5 </w:t>
      </w:r>
      <w:r>
        <w:t>月，第五版。</w:t>
      </w:r>
      <w:r>
        <w:t xml:space="preserve"> </w:t>
      </w:r>
    </w:p>
    <w:p w:rsidR="003E692D" w:rsidRDefault="003E692D" w:rsidP="003E692D">
      <w:pPr>
        <w:rPr>
          <w:rFonts w:hint="eastAsia"/>
        </w:rPr>
      </w:pPr>
      <w:bookmarkStart w:id="0" w:name="_GoBack"/>
      <w:bookmarkEnd w:id="0"/>
      <w:r>
        <w:t>（二）参考书：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1</w:t>
      </w:r>
      <w:r>
        <w:t>、《</w:t>
      </w:r>
      <w:proofErr w:type="spellStart"/>
      <w:r>
        <w:t>Matlab</w:t>
      </w:r>
      <w:proofErr w:type="spellEnd"/>
      <w:r>
        <w:t xml:space="preserve"> R2016a </w:t>
      </w:r>
      <w:r>
        <w:t>从入门到精通》，温欣</w:t>
      </w:r>
      <w:proofErr w:type="gramStart"/>
      <w:r>
        <w:t>研</w:t>
      </w:r>
      <w:proofErr w:type="gramEnd"/>
      <w:r>
        <w:t>编著，清华大学出版社，</w:t>
      </w:r>
      <w:r>
        <w:t xml:space="preserve">2017 </w:t>
      </w:r>
      <w:r>
        <w:t>年</w:t>
      </w:r>
      <w:r>
        <w:t xml:space="preserve"> 2 </w:t>
      </w:r>
      <w:r>
        <w:t>月，北京；</w:t>
      </w:r>
      <w:r>
        <w:t xml:space="preserve"> </w:t>
      </w:r>
    </w:p>
    <w:p w:rsidR="003E692D" w:rsidRDefault="003E692D" w:rsidP="003E692D">
      <w:pPr>
        <w:ind w:firstLineChars="200" w:firstLine="420"/>
        <w:rPr>
          <w:rFonts w:hint="eastAsia"/>
        </w:rPr>
      </w:pPr>
      <w:r>
        <w:t>2</w:t>
      </w:r>
      <w:r>
        <w:t>、《数学建模与数学实验》，赵静、但琦、严尚安等编，高等教育出版社，</w:t>
      </w:r>
      <w:r>
        <w:t xml:space="preserve">2014 </w:t>
      </w:r>
      <w:r>
        <w:t>年</w:t>
      </w:r>
      <w:r>
        <w:t xml:space="preserve"> 8 </w:t>
      </w:r>
      <w:r>
        <w:t>月，第</w:t>
      </w:r>
      <w:r>
        <w:t xml:space="preserve"> </w:t>
      </w:r>
      <w:r>
        <w:t>四版；</w:t>
      </w:r>
      <w:r>
        <w:t xml:space="preserve"> </w:t>
      </w:r>
    </w:p>
    <w:p w:rsidR="00024624" w:rsidRDefault="003E692D" w:rsidP="003E692D">
      <w:pPr>
        <w:ind w:firstLineChars="200" w:firstLine="420"/>
      </w:pPr>
      <w:r>
        <w:t>3</w:t>
      </w:r>
      <w:r>
        <w:t>、《数学模型与数学建模》，北京师范大学数学科学学院主编，北京师范大学出版社，</w:t>
      </w:r>
      <w:r>
        <w:t xml:space="preserve">2014 </w:t>
      </w:r>
      <w:r>
        <w:t>年</w:t>
      </w:r>
      <w:r>
        <w:t xml:space="preserve"> 7 </w:t>
      </w:r>
      <w:r>
        <w:t>月，第四版。</w:t>
      </w:r>
      <w:r>
        <w:t xml:space="preserve"> </w:t>
      </w:r>
    </w:p>
    <w:sectPr w:rsidR="000246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553"/>
    <w:rsid w:val="00024624"/>
    <w:rsid w:val="003A0553"/>
    <w:rsid w:val="003E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452</Words>
  <Characters>2580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2022-06-13T00:40:00Z</dcterms:created>
  <dcterms:modified xsi:type="dcterms:W3CDTF">2022-06-13T00:49:00Z</dcterms:modified>
</cp:coreProperties>
</file>